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C6" w:rsidRDefault="0056607B">
      <w:pPr>
        <w:jc w:val="both"/>
        <w:rPr>
          <w:rFonts w:ascii="Gill Sans" w:eastAsia="Gill Sans" w:hAnsi="Gill Sans" w:cs="Gill Sans"/>
        </w:rPr>
      </w:pPr>
      <w:bookmarkStart w:id="0" w:name="_heading=h.gjdgxs" w:colFirst="0" w:colLast="0"/>
      <w:bookmarkEnd w:id="0"/>
      <w:r>
        <w:rPr>
          <w:rFonts w:ascii="Gill Sans" w:eastAsia="Gill Sans" w:hAnsi="Gill Sans" w:cs="Gill Sans"/>
        </w:rPr>
        <w:t>Ormiston Rivers</w:t>
      </w:r>
    </w:p>
    <w:p w:rsidR="00C719C6" w:rsidRDefault="00C719C6">
      <w:pPr>
        <w:pBdr>
          <w:top w:val="nil"/>
          <w:left w:val="nil"/>
          <w:bottom w:val="nil"/>
          <w:right w:val="nil"/>
          <w:between w:val="nil"/>
        </w:pBdr>
        <w:spacing w:before="480" w:after="120" w:line="400" w:lineRule="auto"/>
        <w:rPr>
          <w:rFonts w:ascii="Gill Sans" w:eastAsia="Gill Sans" w:hAnsi="Gill Sans" w:cs="Gill Sans"/>
          <w:color w:val="0092D2"/>
          <w:sz w:val="20"/>
          <w:szCs w:val="20"/>
        </w:rPr>
      </w:pPr>
    </w:p>
    <w:tbl>
      <w:tblPr>
        <w:tblStyle w:val="a"/>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6246"/>
      </w:tblGrid>
      <w:tr w:rsidR="00C719C6">
        <w:trPr>
          <w:trHeight w:val="300"/>
        </w:trPr>
        <w:tc>
          <w:tcPr>
            <w:tcW w:w="2857"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Policy type</w:t>
            </w:r>
          </w:p>
        </w:tc>
        <w:tc>
          <w:tcPr>
            <w:tcW w:w="6246"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Mandatory</w:t>
            </w:r>
          </w:p>
        </w:tc>
      </w:tr>
      <w:tr w:rsidR="00C719C6">
        <w:tc>
          <w:tcPr>
            <w:tcW w:w="2857"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Author</w:t>
            </w:r>
          </w:p>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Reviewed by</w:t>
            </w:r>
          </w:p>
        </w:tc>
        <w:tc>
          <w:tcPr>
            <w:tcW w:w="6246"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Keith Burgess (Health and Safety Consultant)</w:t>
            </w:r>
          </w:p>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Sara McDermott, October 2018</w:t>
            </w:r>
          </w:p>
        </w:tc>
      </w:tr>
      <w:tr w:rsidR="00C719C6">
        <w:tc>
          <w:tcPr>
            <w:tcW w:w="2857"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Approved by</w:t>
            </w:r>
          </w:p>
        </w:tc>
        <w:tc>
          <w:tcPr>
            <w:tcW w:w="6246"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James Miller, October 2018</w:t>
            </w:r>
          </w:p>
        </w:tc>
      </w:tr>
      <w:tr w:rsidR="00C719C6">
        <w:tc>
          <w:tcPr>
            <w:tcW w:w="2857"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Release date</w:t>
            </w:r>
          </w:p>
        </w:tc>
        <w:tc>
          <w:tcPr>
            <w:tcW w:w="6246"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November 2018</w:t>
            </w:r>
          </w:p>
        </w:tc>
      </w:tr>
      <w:tr w:rsidR="00C719C6">
        <w:trPr>
          <w:trHeight w:val="240"/>
        </w:trPr>
        <w:tc>
          <w:tcPr>
            <w:tcW w:w="2857"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Next release date</w:t>
            </w:r>
          </w:p>
        </w:tc>
        <w:tc>
          <w:tcPr>
            <w:tcW w:w="6246"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November 2021</w:t>
            </w:r>
          </w:p>
        </w:tc>
      </w:tr>
      <w:tr w:rsidR="00C719C6">
        <w:trPr>
          <w:trHeight w:val="240"/>
        </w:trPr>
        <w:tc>
          <w:tcPr>
            <w:tcW w:w="2857"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Description of changes</w:t>
            </w:r>
          </w:p>
        </w:tc>
        <w:tc>
          <w:tcPr>
            <w:tcW w:w="6246" w:type="dxa"/>
            <w:tcMar>
              <w:top w:w="113" w:type="dxa"/>
            </w:tcMar>
          </w:tcPr>
          <w:p w:rsidR="00C719C6" w:rsidRDefault="0056607B">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Separated procedure and appendices from policy.</w:t>
            </w:r>
          </w:p>
        </w:tc>
      </w:tr>
      <w:tr w:rsidR="0056607B">
        <w:trPr>
          <w:trHeight w:val="240"/>
        </w:trPr>
        <w:tc>
          <w:tcPr>
            <w:tcW w:w="2857" w:type="dxa"/>
            <w:tcMar>
              <w:top w:w="113" w:type="dxa"/>
            </w:tcMar>
          </w:tcPr>
          <w:p w:rsidR="0056607B" w:rsidRDefault="0056607B">
            <w:pPr>
              <w:tabs>
                <w:tab w:val="left" w:pos="284"/>
              </w:tabs>
              <w:spacing w:after="120" w:line="250" w:lineRule="auto"/>
              <w:rPr>
                <w:rFonts w:ascii="Gill Sans" w:eastAsia="Gill Sans" w:hAnsi="Gill Sans" w:cs="Gill Sans"/>
                <w:sz w:val="20"/>
                <w:szCs w:val="20"/>
              </w:rPr>
            </w:pPr>
          </w:p>
        </w:tc>
        <w:tc>
          <w:tcPr>
            <w:tcW w:w="6246" w:type="dxa"/>
            <w:tcMar>
              <w:top w:w="113" w:type="dxa"/>
            </w:tcMar>
          </w:tcPr>
          <w:p w:rsidR="0056607B" w:rsidRDefault="0056607B">
            <w:pPr>
              <w:tabs>
                <w:tab w:val="left" w:pos="284"/>
              </w:tabs>
              <w:spacing w:after="120" w:line="250" w:lineRule="auto"/>
              <w:rPr>
                <w:rFonts w:ascii="Gill Sans" w:eastAsia="Gill Sans" w:hAnsi="Gill Sans" w:cs="Gill Sans"/>
                <w:sz w:val="20"/>
                <w:szCs w:val="20"/>
              </w:rPr>
            </w:pPr>
          </w:p>
        </w:tc>
      </w:tr>
    </w:tbl>
    <w:p w:rsidR="0056607B" w:rsidRDefault="0056607B">
      <w:pPr>
        <w:pBdr>
          <w:top w:val="nil"/>
          <w:left w:val="nil"/>
          <w:bottom w:val="nil"/>
          <w:right w:val="nil"/>
          <w:between w:val="nil"/>
        </w:pBdr>
        <w:spacing w:before="480" w:after="120" w:line="400" w:lineRule="auto"/>
      </w:pPr>
    </w:p>
    <w:p w:rsidR="0056607B" w:rsidRDefault="0056607B" w:rsidP="0056607B">
      <w:pPr>
        <w:spacing w:before="200" w:line="480" w:lineRule="auto"/>
        <w:textDirection w:val="btLr"/>
        <w:rPr>
          <w:rFonts w:ascii="Gill Sans" w:eastAsia="Gill Sans" w:hAnsi="Gill Sans" w:cs="Gill Sans"/>
          <w:color w:val="00B0F0"/>
          <w:sz w:val="42"/>
        </w:rPr>
      </w:pPr>
      <w:r>
        <w:rPr>
          <w:rFonts w:ascii="Gill Sans" w:eastAsia="Gill Sans" w:hAnsi="Gill Sans" w:cs="Gill Sans"/>
          <w:color w:val="00B0F0"/>
          <w:sz w:val="42"/>
        </w:rPr>
        <w:t>Ormiston Riv</w:t>
      </w:r>
      <w:r>
        <w:rPr>
          <w:rFonts w:ascii="Gill Sans" w:eastAsia="Gill Sans" w:hAnsi="Gill Sans" w:cs="Gill Sans"/>
          <w:color w:val="00B0F0"/>
          <w:sz w:val="42"/>
        </w:rPr>
        <w:t>ers Academy</w:t>
      </w:r>
    </w:p>
    <w:p w:rsidR="0056607B" w:rsidRDefault="0056607B" w:rsidP="0056607B">
      <w:pPr>
        <w:spacing w:before="200" w:line="480" w:lineRule="auto"/>
        <w:textDirection w:val="btLr"/>
      </w:pPr>
      <w:r>
        <w:rPr>
          <w:rFonts w:ascii="Gill Sans" w:eastAsia="Gill Sans" w:hAnsi="Gill Sans" w:cs="Gill Sans"/>
          <w:color w:val="00B0F0"/>
          <w:sz w:val="42"/>
        </w:rPr>
        <w:t>Fire Safety P</w:t>
      </w:r>
      <w:r>
        <w:rPr>
          <w:rFonts w:ascii="Gill Sans" w:eastAsia="Gill Sans" w:hAnsi="Gill Sans" w:cs="Gill Sans"/>
          <w:color w:val="00B0F0"/>
          <w:sz w:val="42"/>
        </w:rPr>
        <w:t>olicy</w:t>
      </w:r>
      <w:bookmarkStart w:id="1" w:name="_GoBack"/>
      <w:bookmarkEnd w:id="1"/>
    </w:p>
    <w:p w:rsidR="0056607B" w:rsidRDefault="0056607B">
      <w:pPr>
        <w:pBdr>
          <w:top w:val="nil"/>
          <w:left w:val="nil"/>
          <w:bottom w:val="nil"/>
          <w:right w:val="nil"/>
          <w:between w:val="nil"/>
        </w:pBdr>
        <w:spacing w:before="480" w:after="120" w:line="400" w:lineRule="auto"/>
      </w:pPr>
    </w:p>
    <w:p w:rsidR="00C719C6" w:rsidRDefault="0056607B">
      <w:pPr>
        <w:pBdr>
          <w:top w:val="nil"/>
          <w:left w:val="nil"/>
          <w:bottom w:val="nil"/>
          <w:right w:val="nil"/>
          <w:between w:val="nil"/>
        </w:pBdr>
        <w:spacing w:before="480" w:after="120" w:line="400" w:lineRule="auto"/>
        <w:rPr>
          <w:rFonts w:ascii="Gill Sans" w:eastAsia="Gill Sans" w:hAnsi="Gill Sans" w:cs="Gill Sans"/>
          <w:color w:val="0092D2"/>
          <w:sz w:val="20"/>
          <w:szCs w:val="20"/>
        </w:rPr>
      </w:pPr>
      <w:r>
        <w:br w:type="page"/>
      </w:r>
      <w:r>
        <w:rPr>
          <w:rFonts w:ascii="Gill Sans" w:eastAsia="Gill Sans" w:hAnsi="Gill Sans" w:cs="Gill Sans"/>
          <w:color w:val="0092D2"/>
          <w:sz w:val="40"/>
          <w:szCs w:val="40"/>
        </w:rPr>
        <w:lastRenderedPageBreak/>
        <w:t>Contents </w:t>
      </w:r>
      <w:r>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3009900</wp:posOffset>
                </wp:positionV>
                <wp:extent cx="5985525" cy="1846092"/>
                <wp:effectExtent l="0" t="0" r="0" b="0"/>
                <wp:wrapNone/>
                <wp:docPr id="39" name=""/>
                <wp:cNvGraphicFramePr/>
                <a:graphic xmlns:a="http://schemas.openxmlformats.org/drawingml/2006/main">
                  <a:graphicData uri="http://schemas.microsoft.com/office/word/2010/wordprocessingShape">
                    <wps:wsp>
                      <wps:cNvSpPr/>
                      <wps:spPr>
                        <a:xfrm>
                          <a:off x="2358000" y="2970000"/>
                          <a:ext cx="5976000" cy="1620000"/>
                        </a:xfrm>
                        <a:prstGeom prst="rect">
                          <a:avLst/>
                        </a:prstGeom>
                        <a:noFill/>
                        <a:ln>
                          <a:noFill/>
                        </a:ln>
                      </wps:spPr>
                      <wps:txbx>
                        <w:txbxContent>
                          <w:p w:rsidR="00C719C6" w:rsidRDefault="00C719C6">
                            <w:pPr>
                              <w:spacing w:after="60" w:line="27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7pt;margin-top:237pt;width:471.3pt;height:14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" filled="f" stroked="f">
                <v:textbox inset="2.53958mm,1.2694mm,2.53958mm,1.2694mm">
                  <w:txbxContent>
                    <w:p w:rsidR="00C719C6" w:rsidRDefault="00C719C6">
                      <w:pPr>
                        <w:spacing w:after="60" w:line="27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4254500</wp:posOffset>
                </wp:positionV>
                <wp:extent cx="5863125" cy="316965"/>
                <wp:effectExtent l="0" t="0" r="0" b="0"/>
                <wp:wrapNone/>
                <wp:docPr id="38" name=""/>
                <wp:cNvGraphicFramePr/>
                <a:graphic xmlns:a="http://schemas.openxmlformats.org/drawingml/2006/main">
                  <a:graphicData uri="http://schemas.microsoft.com/office/word/2010/wordprocessingShape">
                    <wps:wsp>
                      <wps:cNvSpPr/>
                      <wps:spPr>
                        <a:xfrm>
                          <a:off x="2419200" y="3626280"/>
                          <a:ext cx="5853600" cy="307440"/>
                        </a:xfrm>
                        <a:prstGeom prst="rect">
                          <a:avLst/>
                        </a:prstGeom>
                        <a:solidFill>
                          <a:srgbClr val="FFFFFF"/>
                        </a:solidFill>
                        <a:ln>
                          <a:noFill/>
                        </a:ln>
                      </wps:spPr>
                      <wps:txbx>
                        <w:txbxContent>
                          <w:p w:rsidR="00C719C6" w:rsidRDefault="00C719C6">
                            <w:pPr>
                              <w:spacing w:after="60" w:line="27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5pt;margin-top:335pt;width:461.65pt;height:2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" stroked="f">
                <v:textbox inset="2.53958mm,1.2694mm,2.53958mm,1.2694mm">
                  <w:txbxContent>
                    <w:p w:rsidR="00C719C6" w:rsidRDefault="00C719C6">
                      <w:pPr>
                        <w:spacing w:after="60" w:line="270" w:lineRule="auto"/>
                        <w:textDirection w:val="btLr"/>
                      </w:pPr>
                    </w:p>
                  </w:txbxContent>
                </v:textbox>
              </v:rect>
            </w:pict>
          </mc:Fallback>
        </mc:AlternateContent>
      </w:r>
    </w:p>
    <w:p w:rsidR="00C719C6" w:rsidRDefault="0056607B">
      <w:pPr>
        <w:spacing w:after="280"/>
        <w:ind w:left="990" w:hanging="1125"/>
        <w:rPr>
          <w:rFonts w:ascii="Gill Sans" w:eastAsia="Gill Sans" w:hAnsi="Gill Sans" w:cs="Gill Sans"/>
          <w:sz w:val="22"/>
          <w:szCs w:val="22"/>
        </w:rPr>
      </w:pPr>
      <w:r>
        <w:rPr>
          <w:rFonts w:ascii="Gill Sans" w:eastAsia="Gill Sans" w:hAnsi="Gill Sans" w:cs="Gill Sans"/>
          <w:sz w:val="22"/>
          <w:szCs w:val="22"/>
        </w:rPr>
        <w:t> </w:t>
      </w:r>
    </w:p>
    <w:p w:rsidR="00C719C6" w:rsidRDefault="0056607B">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Introduction and Context</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Scope</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C719C6" w:rsidRDefault="00C719C6">
      <w:pPr>
        <w:spacing w:after="0" w:line="259" w:lineRule="auto"/>
        <w:ind w:right="1"/>
        <w:jc w:val="both"/>
        <w:rPr>
          <w:rFonts w:ascii="Gill Sans" w:eastAsia="Gill Sans" w:hAnsi="Gill Sans" w:cs="Gill Sans"/>
          <w:sz w:val="22"/>
          <w:szCs w:val="22"/>
        </w:rPr>
      </w:pPr>
    </w:p>
    <w:p w:rsidR="00C719C6" w:rsidRDefault="0056607B">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Definitions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C719C6" w:rsidRDefault="00C719C6">
      <w:pPr>
        <w:spacing w:after="0" w:line="250" w:lineRule="auto"/>
        <w:ind w:left="720" w:hanging="10"/>
        <w:jc w:val="both"/>
        <w:rPr>
          <w:rFonts w:ascii="Gill Sans" w:eastAsia="Gill Sans" w:hAnsi="Gill Sans" w:cs="Gill Sans"/>
          <w:sz w:val="22"/>
          <w:szCs w:val="22"/>
        </w:rPr>
      </w:pPr>
    </w:p>
    <w:p w:rsidR="00C719C6" w:rsidRDefault="0056607B">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Responsibilities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C719C6" w:rsidRDefault="00C719C6">
      <w:pPr>
        <w:spacing w:after="0" w:line="250" w:lineRule="auto"/>
        <w:ind w:left="720" w:hanging="10"/>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4.1 Responsibilities of the Principal</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4.2 Responsibilities of the Fire Safety Officer (FSO)</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4</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4.3 Responsibilities of Reception staff</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4</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4.3 Responsibilities of all other staff</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4</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4.4 Responsibilities of St</w:t>
      </w:r>
      <w:r>
        <w:rPr>
          <w:rFonts w:ascii="Gill Sans" w:eastAsia="Gill Sans" w:hAnsi="Gill Sans" w:cs="Gill Sans"/>
          <w:sz w:val="22"/>
          <w:szCs w:val="22"/>
        </w:rPr>
        <w:t>udents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5</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4.5 Responsibilities of Contractors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5</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4.5 Responsibilities of Visitors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5</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 xml:space="preserve">4.6 Responsibilities of the Ormiston Academy Trust Health &amp; Safety Officer </w:t>
      </w:r>
      <w:r>
        <w:rPr>
          <w:rFonts w:ascii="Gill Sans" w:eastAsia="Gill Sans" w:hAnsi="Gill Sans" w:cs="Gill Sans"/>
          <w:sz w:val="22"/>
          <w:szCs w:val="22"/>
        </w:rPr>
        <w:tab/>
        <w:t>5</w:t>
      </w:r>
    </w:p>
    <w:p w:rsidR="00C719C6" w:rsidRDefault="00C719C6">
      <w:pPr>
        <w:spacing w:after="0" w:line="250" w:lineRule="auto"/>
        <w:ind w:left="720" w:hanging="10"/>
        <w:jc w:val="both"/>
        <w:rPr>
          <w:rFonts w:ascii="Gill Sans" w:eastAsia="Gill Sans" w:hAnsi="Gill Sans" w:cs="Gill Sans"/>
          <w:sz w:val="22"/>
          <w:szCs w:val="22"/>
        </w:rPr>
      </w:pPr>
    </w:p>
    <w:p w:rsidR="00C719C6" w:rsidRDefault="0056607B">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Procedure</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5</w:t>
      </w:r>
    </w:p>
    <w:p w:rsidR="00C719C6" w:rsidRDefault="00C719C6">
      <w:pPr>
        <w:spacing w:after="0" w:line="259" w:lineRule="auto"/>
        <w:ind w:left="720" w:right="1"/>
        <w:jc w:val="both"/>
        <w:rPr>
          <w:rFonts w:ascii="Gill Sans" w:eastAsia="Gill Sans" w:hAnsi="Gill Sans" w:cs="Gill Sans"/>
          <w:sz w:val="22"/>
          <w:szCs w:val="22"/>
        </w:rPr>
      </w:pPr>
    </w:p>
    <w:p w:rsidR="00C719C6" w:rsidRDefault="0056607B">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Related documents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6</w:t>
      </w:r>
    </w:p>
    <w:p w:rsidR="00C719C6" w:rsidRDefault="00C719C6">
      <w:pPr>
        <w:spacing w:after="0" w:line="250" w:lineRule="auto"/>
        <w:ind w:left="720" w:hanging="10"/>
        <w:jc w:val="both"/>
        <w:rPr>
          <w:rFonts w:ascii="Gill Sans" w:eastAsia="Gill Sans" w:hAnsi="Gill Sans" w:cs="Gill Sans"/>
          <w:sz w:val="22"/>
          <w:szCs w:val="22"/>
        </w:rPr>
      </w:pPr>
    </w:p>
    <w:p w:rsidR="00C719C6" w:rsidRDefault="0056607B">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Monitoring and review</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6</w:t>
      </w:r>
    </w:p>
    <w:p w:rsidR="00C719C6" w:rsidRDefault="00C719C6">
      <w:pPr>
        <w:spacing w:after="0" w:line="259" w:lineRule="auto"/>
        <w:ind w:right="1"/>
        <w:jc w:val="both"/>
        <w:rPr>
          <w:rFonts w:ascii="Gill Sans" w:eastAsia="Gill Sans" w:hAnsi="Gill Sans" w:cs="Gill Sans"/>
          <w:b/>
          <w:sz w:val="22"/>
          <w:szCs w:val="22"/>
          <w:highlight w:val="yellow"/>
        </w:rPr>
      </w:pPr>
    </w:p>
    <w:p w:rsidR="00C719C6" w:rsidRDefault="00C719C6">
      <w:pPr>
        <w:spacing w:after="0" w:line="259" w:lineRule="auto"/>
        <w:ind w:right="1"/>
        <w:jc w:val="both"/>
        <w:rPr>
          <w:rFonts w:ascii="Gill Sans" w:eastAsia="Gill Sans" w:hAnsi="Gill Sans" w:cs="Gill Sans"/>
          <w:b/>
          <w:sz w:val="22"/>
          <w:szCs w:val="22"/>
          <w:highlight w:val="yellow"/>
        </w:rPr>
      </w:pPr>
    </w:p>
    <w:p w:rsidR="00C719C6" w:rsidRDefault="00C719C6">
      <w:pPr>
        <w:spacing w:after="0" w:line="259" w:lineRule="auto"/>
        <w:ind w:right="1"/>
        <w:jc w:val="both"/>
        <w:rPr>
          <w:rFonts w:ascii="Gill Sans" w:eastAsia="Gill Sans" w:hAnsi="Gill Sans" w:cs="Gill Sans"/>
          <w:b/>
          <w:sz w:val="22"/>
          <w:szCs w:val="22"/>
          <w:highlight w:val="yellow"/>
        </w:rPr>
      </w:pPr>
    </w:p>
    <w:p w:rsidR="00C719C6" w:rsidRDefault="0056607B">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36"/>
          <w:szCs w:val="36"/>
        </w:rPr>
      </w:pPr>
      <w:r>
        <w:rPr>
          <w:rFonts w:ascii="Gill Sans" w:eastAsia="Gill Sans" w:hAnsi="Gill Sans" w:cs="Gill Sans"/>
          <w:color w:val="0092D2"/>
          <w:sz w:val="36"/>
          <w:szCs w:val="36"/>
        </w:rPr>
        <w:lastRenderedPageBreak/>
        <w:t>I</w:t>
      </w:r>
      <w:r>
        <w:rPr>
          <w:rFonts w:ascii="Gill Sans" w:eastAsia="Gill Sans" w:hAnsi="Gill Sans" w:cs="Gill Sans"/>
          <w:color w:val="0092D2"/>
          <w:sz w:val="36"/>
          <w:szCs w:val="36"/>
        </w:rPr>
        <w:t>ntroduction and Context</w:t>
      </w:r>
    </w:p>
    <w:p w:rsidR="00C719C6" w:rsidRDefault="0056607B">
      <w:pPr>
        <w:spacing w:after="120" w:line="250" w:lineRule="auto"/>
        <w:rPr>
          <w:rFonts w:ascii="Gill Sans" w:eastAsia="Gill Sans" w:hAnsi="Gill Sans" w:cs="Gill Sans"/>
          <w:sz w:val="20"/>
          <w:szCs w:val="20"/>
        </w:rPr>
      </w:pPr>
      <w:r>
        <w:rPr>
          <w:rFonts w:ascii="Gill Sans" w:eastAsia="Gill Sans" w:hAnsi="Gill Sans" w:cs="Gill Sans"/>
          <w:sz w:val="20"/>
          <w:szCs w:val="20"/>
        </w:rPr>
        <w:t>The main aim of this policy is to ensure that the academy has arrangements in place to protect and preserve the health and safety of all our students, staff members and visitors – this includes our dedication to mitigating the risk of fires. We will achiev</w:t>
      </w:r>
      <w:r>
        <w:rPr>
          <w:rFonts w:ascii="Gill Sans" w:eastAsia="Gill Sans" w:hAnsi="Gill Sans" w:cs="Gill Sans"/>
          <w:sz w:val="20"/>
          <w:szCs w:val="20"/>
        </w:rPr>
        <w:t xml:space="preserve">e this by educating our students, training our staff and ensuring the academy’s fire safety measures are checked regularly and in full working order. </w:t>
      </w:r>
    </w:p>
    <w:p w:rsidR="00C719C6" w:rsidRDefault="0056607B">
      <w:pPr>
        <w:spacing w:after="120" w:line="250" w:lineRule="auto"/>
        <w:rPr>
          <w:rFonts w:ascii="Gill Sans" w:eastAsia="Gill Sans" w:hAnsi="Gill Sans" w:cs="Gill Sans"/>
          <w:sz w:val="20"/>
          <w:szCs w:val="20"/>
        </w:rPr>
      </w:pPr>
      <w:r>
        <w:rPr>
          <w:rFonts w:ascii="Gill Sans" w:eastAsia="Gill Sans" w:hAnsi="Gill Sans" w:cs="Gill Sans"/>
          <w:sz w:val="20"/>
          <w:szCs w:val="20"/>
        </w:rPr>
        <w:t xml:space="preserve">In the event that a fire breaks out, procedures have been put into place to ensure all risk is minimised </w:t>
      </w:r>
      <w:r>
        <w:rPr>
          <w:rFonts w:ascii="Gill Sans" w:eastAsia="Gill Sans" w:hAnsi="Gill Sans" w:cs="Gill Sans"/>
          <w:sz w:val="20"/>
          <w:szCs w:val="20"/>
        </w:rPr>
        <w:t xml:space="preserve">and the premises can be evacuated quickly. </w:t>
      </w:r>
    </w:p>
    <w:p w:rsidR="00C719C6" w:rsidRDefault="0056607B">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36"/>
          <w:szCs w:val="36"/>
        </w:rPr>
      </w:pPr>
      <w:r>
        <w:rPr>
          <w:rFonts w:ascii="Gill Sans" w:eastAsia="Gill Sans" w:hAnsi="Gill Sans" w:cs="Gill Sans"/>
          <w:color w:val="0092D2"/>
          <w:sz w:val="36"/>
          <w:szCs w:val="36"/>
        </w:rPr>
        <w:t>Scope</w:t>
      </w:r>
    </w:p>
    <w:p w:rsidR="00C719C6" w:rsidRDefault="0056607B">
      <w:pPr>
        <w:pBdr>
          <w:top w:val="nil"/>
          <w:left w:val="nil"/>
          <w:bottom w:val="nil"/>
          <w:right w:val="nil"/>
          <w:between w:val="nil"/>
        </w:pBdr>
        <w:tabs>
          <w:tab w:val="left" w:pos="284"/>
        </w:tabs>
        <w:spacing w:after="120" w:line="250" w:lineRule="auto"/>
        <w:rPr>
          <w:rFonts w:ascii="Gill Sans" w:eastAsia="Gill Sans" w:hAnsi="Gill Sans" w:cs="Gill Sans"/>
          <w:color w:val="000000"/>
          <w:sz w:val="20"/>
          <w:szCs w:val="20"/>
        </w:rPr>
      </w:pPr>
      <w:r>
        <w:rPr>
          <w:rFonts w:ascii="Gill Sans" w:eastAsia="Gill Sans" w:hAnsi="Gill Sans" w:cs="Gill Sans"/>
          <w:color w:val="000000"/>
          <w:sz w:val="20"/>
          <w:szCs w:val="20"/>
        </w:rPr>
        <w:t>This policy is applicable to all full-time, part-time and supply staff, students, contractors, volunteers and work placement students and to all OAT academies.</w:t>
      </w:r>
    </w:p>
    <w:p w:rsidR="00C719C6" w:rsidRDefault="0056607B">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36"/>
          <w:szCs w:val="36"/>
        </w:rPr>
      </w:pPr>
      <w:r>
        <w:rPr>
          <w:rFonts w:ascii="Gill Sans" w:eastAsia="Gill Sans" w:hAnsi="Gill Sans" w:cs="Gill Sans"/>
          <w:color w:val="0092D2"/>
          <w:sz w:val="36"/>
          <w:szCs w:val="36"/>
        </w:rPr>
        <w:t>Definitions</w:t>
      </w:r>
    </w:p>
    <w:p w:rsidR="00C719C6" w:rsidRDefault="0056607B">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B0F0"/>
          <w:sz w:val="20"/>
          <w:szCs w:val="20"/>
        </w:rPr>
        <w:t xml:space="preserve">Fire Risk Assessment: </w:t>
      </w:r>
      <w:r>
        <w:rPr>
          <w:rFonts w:ascii="Gill Sans" w:eastAsia="Gill Sans" w:hAnsi="Gill Sans" w:cs="Gill Sans"/>
          <w:color w:val="000000"/>
          <w:sz w:val="20"/>
          <w:szCs w:val="20"/>
        </w:rPr>
        <w:t>“is a physic</w:t>
      </w:r>
      <w:r>
        <w:rPr>
          <w:rFonts w:ascii="Gill Sans" w:eastAsia="Gill Sans" w:hAnsi="Gill Sans" w:cs="Gill Sans"/>
          <w:color w:val="000000"/>
          <w:sz w:val="20"/>
          <w:szCs w:val="20"/>
        </w:rPr>
        <w:t>al inspection of a building to review the adequacy of the existing fire precautions and identify any fire hazards or risks in the premises. This enables an informed decision to be made as to whether these risks are acceptable or whether further action is r</w:t>
      </w:r>
      <w:r>
        <w:rPr>
          <w:rFonts w:ascii="Gill Sans" w:eastAsia="Gill Sans" w:hAnsi="Gill Sans" w:cs="Gill Sans"/>
          <w:color w:val="000000"/>
          <w:sz w:val="20"/>
          <w:szCs w:val="20"/>
        </w:rPr>
        <w:t xml:space="preserve">equired to reduce or control those risks” </w:t>
      </w:r>
    </w:p>
    <w:p w:rsidR="00C719C6" w:rsidRDefault="0056607B">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B0F0"/>
          <w:sz w:val="20"/>
          <w:szCs w:val="20"/>
        </w:rPr>
        <w:t xml:space="preserve">Fire Drill: </w:t>
      </w:r>
      <w:r>
        <w:rPr>
          <w:rFonts w:ascii="Gill Sans" w:eastAsia="Gill Sans" w:hAnsi="Gill Sans" w:cs="Gill Sans"/>
          <w:color w:val="000000"/>
          <w:sz w:val="20"/>
          <w:szCs w:val="20"/>
        </w:rPr>
        <w:t xml:space="preserve">“is a method of practicing how a building would be evacuated in the event of a fire or other emergencies.” </w:t>
      </w:r>
    </w:p>
    <w:p w:rsidR="00C719C6" w:rsidRDefault="0056607B">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B0F0"/>
          <w:sz w:val="20"/>
          <w:szCs w:val="20"/>
        </w:rPr>
        <w:t xml:space="preserve">Personal Emergency Escape Plan (PEEP): </w:t>
      </w:r>
      <w:r>
        <w:rPr>
          <w:rFonts w:ascii="Gill Sans" w:eastAsia="Gill Sans" w:hAnsi="Gill Sans" w:cs="Gill Sans"/>
          <w:color w:val="000000"/>
          <w:sz w:val="20"/>
          <w:szCs w:val="20"/>
        </w:rPr>
        <w:t>“is a bespoke 'escape plan' for individuals who may no</w:t>
      </w:r>
      <w:r>
        <w:rPr>
          <w:rFonts w:ascii="Gill Sans" w:eastAsia="Gill Sans" w:hAnsi="Gill Sans" w:cs="Gill Sans"/>
          <w:color w:val="000000"/>
          <w:sz w:val="20"/>
          <w:szCs w:val="20"/>
        </w:rPr>
        <w:t xml:space="preserve">t be able to reach an ultimate place of safety unaided or within a satisfactory period of time in the event of any emergency.”  </w:t>
      </w:r>
    </w:p>
    <w:p w:rsidR="00C719C6" w:rsidRDefault="0056607B">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36"/>
          <w:szCs w:val="36"/>
        </w:rPr>
      </w:pPr>
      <w:r>
        <w:rPr>
          <w:rFonts w:ascii="Gill Sans" w:eastAsia="Gill Sans" w:hAnsi="Gill Sans" w:cs="Gill Sans"/>
          <w:color w:val="0092D2"/>
          <w:sz w:val="36"/>
          <w:szCs w:val="36"/>
        </w:rPr>
        <w:t xml:space="preserve">Responsibilities </w:t>
      </w:r>
    </w:p>
    <w:p w:rsidR="00C719C6" w:rsidRDefault="00C719C6">
      <w:pPr>
        <w:spacing w:after="5" w:line="250" w:lineRule="auto"/>
        <w:ind w:left="10" w:hanging="10"/>
        <w:jc w:val="both"/>
        <w:rPr>
          <w:rFonts w:ascii="Gill Sans" w:eastAsia="Gill Sans" w:hAnsi="Gill Sans" w:cs="Gill Sans"/>
          <w:color w:val="000000"/>
          <w:sz w:val="22"/>
          <w:szCs w:val="22"/>
        </w:rPr>
      </w:pP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Responsibilities of the Principal</w:t>
      </w:r>
    </w:p>
    <w:p w:rsidR="00C719C6" w:rsidRDefault="00C719C6">
      <w:pPr>
        <w:spacing w:after="5" w:line="250" w:lineRule="auto"/>
        <w:ind w:left="10" w:hanging="10"/>
        <w:jc w:val="both"/>
        <w:rPr>
          <w:rFonts w:ascii="Gill Sans" w:eastAsia="Gill Sans" w:hAnsi="Gill Sans" w:cs="Gill Sans"/>
          <w:color w:val="000000"/>
          <w:sz w:val="22"/>
          <w:szCs w:val="22"/>
        </w:rPr>
      </w:pPr>
    </w:p>
    <w:p w:rsidR="00C719C6" w:rsidRDefault="0056607B">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lastRenderedPageBreak/>
        <w:t>The Principal has the overall responsibility to ensure that hazards are identified, risks are assessed and that suitable and sufficient control measures are implemented to reduce the risks as low as is reasonably practicable.  This includes ensuring that s</w:t>
      </w:r>
      <w:r>
        <w:rPr>
          <w:rFonts w:ascii="Gill Sans" w:eastAsia="Gill Sans" w:hAnsi="Gill Sans" w:cs="Gill Sans"/>
          <w:color w:val="000000"/>
          <w:sz w:val="20"/>
          <w:szCs w:val="20"/>
        </w:rPr>
        <w:t>ufficient time and resources are allocated to enable this to happen.</w:t>
      </w:r>
    </w:p>
    <w:p w:rsidR="00C719C6" w:rsidRDefault="0056607B">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In addition, the Principal will also:</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Take reasonably practicable steps to ensure the Fire Safety Policy is implemented by all members of staff across the academy.</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Designate a Fire Safety Officer (FSO) (and deputy) to be responsible for the day-to-day implementation of the Fire Safety Policy. This person will also be the designated contact with the Local Authority and the Health and Safety Executive (HSE) where neces</w:t>
      </w:r>
      <w:r>
        <w:rPr>
          <w:rFonts w:ascii="Gill Sans" w:eastAsia="Gill Sans" w:hAnsi="Gill Sans" w:cs="Gill Sans"/>
          <w:color w:val="000000"/>
          <w:sz w:val="18"/>
          <w:szCs w:val="18"/>
        </w:rPr>
        <w:t>sary</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Take steps to ensure all members of staff, students and visitors are familiar with the Fire Safety Policy.</w:t>
      </w:r>
    </w:p>
    <w:p w:rsidR="00C719C6" w:rsidRDefault="00C719C6">
      <w:pPr>
        <w:pBdr>
          <w:top w:val="nil"/>
          <w:left w:val="nil"/>
          <w:bottom w:val="nil"/>
          <w:right w:val="nil"/>
          <w:between w:val="nil"/>
        </w:pBdr>
        <w:tabs>
          <w:tab w:val="left" w:pos="284"/>
        </w:tabs>
        <w:ind w:hanging="283"/>
        <w:jc w:val="right"/>
        <w:rPr>
          <w:rFonts w:ascii="Gill Sans" w:eastAsia="Gill Sans" w:hAnsi="Gill Sans" w:cs="Gill Sans"/>
          <w:color w:val="000000"/>
          <w:sz w:val="18"/>
          <w:szCs w:val="18"/>
        </w:rPr>
      </w:pP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bookmarkStart w:id="2" w:name="_heading=h.30j0zll" w:colFirst="0" w:colLast="0"/>
      <w:bookmarkEnd w:id="2"/>
      <w:r>
        <w:rPr>
          <w:rFonts w:ascii="Gill Sans" w:eastAsia="Gill Sans" w:hAnsi="Gill Sans" w:cs="Gill Sans"/>
          <w:color w:val="000000"/>
          <w:sz w:val="22"/>
          <w:szCs w:val="22"/>
        </w:rPr>
        <w:t>Responsibilities of the Fire Safety Officer (FSO)</w:t>
      </w:r>
    </w:p>
    <w:p w:rsidR="00C719C6" w:rsidRDefault="00C719C6">
      <w:pPr>
        <w:spacing w:after="5" w:line="250" w:lineRule="auto"/>
        <w:ind w:left="10" w:hanging="10"/>
        <w:jc w:val="both"/>
        <w:rPr>
          <w:rFonts w:ascii="Gill Sans" w:eastAsia="Gill Sans" w:hAnsi="Gill Sans" w:cs="Gill Sans"/>
          <w:color w:val="000000"/>
          <w:sz w:val="22"/>
          <w:szCs w:val="22"/>
        </w:rPr>
      </w:pPr>
    </w:p>
    <w:p w:rsidR="00C719C6" w:rsidRDefault="0056607B">
      <w:pPr>
        <w:spacing w:after="95" w:line="250" w:lineRule="auto"/>
        <w:ind w:left="-5" w:hanging="10"/>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The FSO will: </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Take responsibility for the academy’s fire safety matters, in collaboration with the Principal</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Co-ordinate the implementation of all fire safety measures, ensure staff and student training takes place, and monitor the standard of the academy’s fire detecti</w:t>
      </w:r>
      <w:r>
        <w:rPr>
          <w:rFonts w:ascii="Gill Sans" w:eastAsia="Gill Sans" w:hAnsi="Gill Sans" w:cs="Gill Sans"/>
          <w:color w:val="000000"/>
          <w:sz w:val="18"/>
          <w:szCs w:val="18"/>
        </w:rPr>
        <w:t>on and protection equipment</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At least once per half-term, undertake a whole-academy fire evacuation drill to ensure the academy’s staff members, students and visitors know what to do in the event of a real fire</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Review relevant and updated legislation to ens</w:t>
      </w:r>
      <w:r>
        <w:rPr>
          <w:rFonts w:ascii="Gill Sans" w:eastAsia="Gill Sans" w:hAnsi="Gill Sans" w:cs="Gill Sans"/>
          <w:color w:val="000000"/>
          <w:sz w:val="18"/>
          <w:szCs w:val="18"/>
        </w:rPr>
        <w:t>ure the academy is working within the parameters of the law and as safely as possible</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new and existing staff members undertake training sessions at least once per year</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all fire detection and protection equipment, e.g. smoke alarms and fire ex</w:t>
      </w:r>
      <w:r>
        <w:rPr>
          <w:rFonts w:ascii="Gill Sans" w:eastAsia="Gill Sans" w:hAnsi="Gill Sans" w:cs="Gill Sans"/>
          <w:color w:val="000000"/>
          <w:sz w:val="18"/>
          <w:szCs w:val="18"/>
        </w:rPr>
        <w:t>tinguishers, are maintained and are in working order.</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Communicate relevant correspondence regarding fire safety to all members of staff and, where necessary, the governing board</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Where necessary, conduct risk assessments and ensure necessary procedures are in place to mitigate the risks of fires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Draw up a plan of the academy, including the locations of all fire extinguishers and fire exits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Assist with the preparation of personal em</w:t>
      </w:r>
      <w:r>
        <w:rPr>
          <w:rFonts w:ascii="Gill Sans" w:eastAsia="Gill Sans" w:hAnsi="Gill Sans" w:cs="Gill Sans"/>
          <w:color w:val="000000"/>
          <w:sz w:val="18"/>
          <w:szCs w:val="18"/>
        </w:rPr>
        <w:t>ergency evacuation plans (PEEPs) for people who will require assistance during an evacuation</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Contact the emergency services in the event of a fire</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 xml:space="preserve">Ensure that actions identified in the fire risk assessment are addressed. </w:t>
      </w:r>
      <w:r>
        <w:rPr>
          <w:rFonts w:ascii="Gill Sans" w:eastAsia="Gill Sans" w:hAnsi="Gill Sans" w:cs="Gill Sans"/>
          <w:color w:val="000000"/>
          <w:sz w:val="22"/>
          <w:szCs w:val="22"/>
        </w:rPr>
        <w:t xml:space="preserve"> </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Take steps to ensure the appropri</w:t>
      </w:r>
      <w:r>
        <w:rPr>
          <w:rFonts w:ascii="Gill Sans" w:eastAsia="Gill Sans" w:hAnsi="Gill Sans" w:cs="Gill Sans"/>
          <w:color w:val="000000"/>
          <w:sz w:val="18"/>
          <w:szCs w:val="18"/>
        </w:rPr>
        <w:t>ate precautions, including the communication of this policy, are put in place where events are organised outside of normal academy hours, or by third party organisations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Review activities to ensure specific restrictions on events, such as setting capacitie</w:t>
      </w:r>
      <w:r>
        <w:rPr>
          <w:rFonts w:ascii="Gill Sans" w:eastAsia="Gill Sans" w:hAnsi="Gill Sans" w:cs="Gill Sans"/>
          <w:color w:val="000000"/>
          <w:sz w:val="18"/>
          <w:szCs w:val="18"/>
        </w:rPr>
        <w:t>s and limiting the types of activity.</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 xml:space="preserve">Reviewed the FRA and, where necessary, amended after: </w:t>
      </w:r>
    </w:p>
    <w:p w:rsidR="00C719C6" w:rsidRDefault="0056607B">
      <w:pPr>
        <w:numPr>
          <w:ilvl w:val="3"/>
          <w:numId w:val="7"/>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Any structural changes, e.g. alterations to the layout of the premises or refurbishment, have taken place</w:t>
      </w:r>
    </w:p>
    <w:p w:rsidR="00C719C6" w:rsidRDefault="0056607B">
      <w:pPr>
        <w:numPr>
          <w:ilvl w:val="3"/>
          <w:numId w:val="7"/>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Any change to the use of the academy grounds which may affect the risk rating</w:t>
      </w:r>
    </w:p>
    <w:p w:rsidR="00C719C6" w:rsidRDefault="0056607B">
      <w:pPr>
        <w:numPr>
          <w:ilvl w:val="3"/>
          <w:numId w:val="7"/>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Any change to work processes or equipment which may introduce new fire hazards</w:t>
      </w:r>
    </w:p>
    <w:p w:rsidR="00C719C6" w:rsidRDefault="0056607B">
      <w:pPr>
        <w:numPr>
          <w:ilvl w:val="3"/>
          <w:numId w:val="7"/>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Any change to the number of people using the academy, to ensure that fire escapes and fire assembly</w:t>
      </w:r>
      <w:r>
        <w:rPr>
          <w:rFonts w:ascii="Gill Sans" w:eastAsia="Gill Sans" w:hAnsi="Gill Sans" w:cs="Gill Sans"/>
          <w:color w:val="000000"/>
          <w:sz w:val="18"/>
          <w:szCs w:val="18"/>
        </w:rPr>
        <w:t xml:space="preserve"> points can accommodate the numbers safely. </w:t>
      </w: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Responsibilities of Reception staff</w:t>
      </w:r>
    </w:p>
    <w:p w:rsidR="00C719C6" w:rsidRDefault="00C719C6">
      <w:pPr>
        <w:spacing w:after="5" w:line="250" w:lineRule="auto"/>
        <w:ind w:left="10" w:hanging="10"/>
        <w:jc w:val="both"/>
        <w:rPr>
          <w:rFonts w:ascii="Gill Sans" w:eastAsia="Gill Sans" w:hAnsi="Gill Sans" w:cs="Gill Sans"/>
          <w:color w:val="000000"/>
          <w:sz w:val="22"/>
          <w:szCs w:val="22"/>
        </w:rPr>
      </w:pPr>
    </w:p>
    <w:p w:rsidR="00C719C6" w:rsidRDefault="0056607B">
      <w:pPr>
        <w:spacing w:after="60" w:line="250" w:lineRule="auto"/>
        <w:ind w:left="-6"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Reception staff will: </w:t>
      </w:r>
    </w:p>
    <w:p w:rsidR="00C719C6" w:rsidRDefault="0056607B">
      <w:pPr>
        <w:numPr>
          <w:ilvl w:val="1"/>
          <w:numId w:val="3"/>
        </w:numPr>
        <w:pBdr>
          <w:top w:val="nil"/>
          <w:left w:val="nil"/>
          <w:bottom w:val="nil"/>
          <w:right w:val="nil"/>
          <w:between w:val="nil"/>
        </w:pBdr>
        <w:tabs>
          <w:tab w:val="left" w:pos="284"/>
        </w:tabs>
        <w:spacing w:line="250" w:lineRule="auto"/>
        <w:ind w:left="568" w:hanging="284"/>
        <w:rPr>
          <w:rFonts w:ascii="Gill Sans" w:eastAsia="Gill Sans" w:hAnsi="Gill Sans" w:cs="Gill Sans"/>
          <w:color w:val="000000"/>
          <w:sz w:val="18"/>
          <w:szCs w:val="18"/>
        </w:rPr>
      </w:pPr>
      <w:r>
        <w:rPr>
          <w:rFonts w:ascii="Gill Sans" w:eastAsia="Gill Sans" w:hAnsi="Gill Sans" w:cs="Gill Sans"/>
          <w:color w:val="000000"/>
          <w:sz w:val="18"/>
          <w:szCs w:val="18"/>
        </w:rPr>
        <w:t>Ensure that all visitors and contractors are made aware of the emergency evacuation procedure as soon as possible after entering the academy.</w:t>
      </w: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Responsibilities of all other Staff </w:t>
      </w:r>
    </w:p>
    <w:p w:rsidR="00C719C6" w:rsidRDefault="00C719C6">
      <w:pPr>
        <w:spacing w:after="5" w:line="250" w:lineRule="auto"/>
        <w:ind w:left="10" w:hanging="11"/>
        <w:jc w:val="both"/>
        <w:rPr>
          <w:rFonts w:ascii="Gill Sans" w:eastAsia="Gill Sans" w:hAnsi="Gill Sans" w:cs="Gill Sans"/>
          <w:color w:val="000000"/>
          <w:sz w:val="22"/>
          <w:szCs w:val="22"/>
          <w:highlight w:val="yellow"/>
        </w:rPr>
      </w:pPr>
    </w:p>
    <w:p w:rsidR="00C719C6" w:rsidRDefault="0056607B">
      <w:pPr>
        <w:spacing w:after="95" w:line="250" w:lineRule="auto"/>
        <w:ind w:left="-5" w:hanging="1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All other staff members will: </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Co-operate with their colleagues, the FSO and Principal on all fire safety matters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Carry out their work in accordance with fire safety training and instructions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Inform the FSO of any work situation representing serious and immediate danger, so that remedial action can be taken</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Familiarise themselves with all their responsibilities as set out in the Fire Safety Policy, and aspects of their work relating to potentia</w:t>
      </w:r>
      <w:r>
        <w:rPr>
          <w:rFonts w:ascii="Gill Sans" w:eastAsia="Gill Sans" w:hAnsi="Gill Sans" w:cs="Gill Sans"/>
          <w:color w:val="000000"/>
          <w:sz w:val="18"/>
          <w:szCs w:val="18"/>
        </w:rPr>
        <w:t>l fire hazards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Follow, and help to carry out, relevant risk assessments to ensure the safety of themselves and other staff members, students and visitors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 xml:space="preserve">Ensure that all staff, students and visitors are applying fire safety regulations and adhering to all </w:t>
      </w:r>
      <w:r>
        <w:rPr>
          <w:rFonts w:ascii="Gill Sans" w:eastAsia="Gill Sans" w:hAnsi="Gill Sans" w:cs="Gill Sans"/>
          <w:color w:val="000000"/>
          <w:sz w:val="18"/>
          <w:szCs w:val="18"/>
        </w:rPr>
        <w:t>rules, routines and procedures in place</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any flammable substances are used correctly, and stored and labelled as appropriate</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Report any defects in equipment or facilities to the designated FSO and/or the designated health and safety officer</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Make sugg</w:t>
      </w:r>
      <w:r>
        <w:rPr>
          <w:rFonts w:ascii="Gill Sans" w:eastAsia="Gill Sans" w:hAnsi="Gill Sans" w:cs="Gill Sans"/>
          <w:color w:val="000000"/>
          <w:sz w:val="18"/>
          <w:szCs w:val="18"/>
        </w:rPr>
        <w:t>estions as to how the academy can reduce the risk of fires</w:t>
      </w:r>
    </w:p>
    <w:p w:rsidR="00C719C6" w:rsidRDefault="0056607B">
      <w:pPr>
        <w:numPr>
          <w:ilvl w:val="1"/>
          <w:numId w:val="2"/>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 xml:space="preserve">Exercise good standards of housekeeping and cleanliness </w:t>
      </w:r>
      <w:r>
        <w:rPr>
          <w:rFonts w:ascii="Gill Sans" w:eastAsia="Gill Sans" w:hAnsi="Gill Sans" w:cs="Gill Sans"/>
          <w:color w:val="000000"/>
          <w:sz w:val="22"/>
          <w:szCs w:val="22"/>
        </w:rPr>
        <w:t xml:space="preserve"> </w:t>
      </w: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Responsibilities of Students </w:t>
      </w:r>
    </w:p>
    <w:p w:rsidR="00C719C6" w:rsidRDefault="00C719C6">
      <w:pPr>
        <w:spacing w:after="5" w:line="250" w:lineRule="auto"/>
        <w:ind w:left="-5" w:hanging="11"/>
        <w:jc w:val="both"/>
        <w:rPr>
          <w:rFonts w:ascii="Gill Sans" w:eastAsia="Gill Sans" w:hAnsi="Gill Sans" w:cs="Gill Sans"/>
          <w:color w:val="000000"/>
          <w:sz w:val="20"/>
          <w:szCs w:val="20"/>
          <w:highlight w:val="yellow"/>
        </w:rPr>
      </w:pPr>
    </w:p>
    <w:p w:rsidR="00C719C6" w:rsidRDefault="0056607B">
      <w:pPr>
        <w:spacing w:after="95" w:line="250" w:lineRule="auto"/>
        <w:ind w:left="-5" w:hanging="10"/>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All Students will: </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Respond to the instruction given by staff members in an emergency, e.g. evacuation procedures</w:t>
      </w:r>
    </w:p>
    <w:p w:rsidR="00C719C6" w:rsidRDefault="0056607B">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Not misuse, neglect or interfere with items supplied for their, and other students’ health and safety</w:t>
      </w:r>
    </w:p>
    <w:p w:rsidR="00C719C6" w:rsidRDefault="0056607B">
      <w:pPr>
        <w:numPr>
          <w:ilvl w:val="1"/>
          <w:numId w:val="2"/>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Report any defects in equipment or facilities to their teach</w:t>
      </w:r>
      <w:r>
        <w:rPr>
          <w:rFonts w:ascii="Gill Sans" w:eastAsia="Gill Sans" w:hAnsi="Gill Sans" w:cs="Gill Sans"/>
          <w:color w:val="000000"/>
          <w:sz w:val="18"/>
          <w:szCs w:val="18"/>
        </w:rPr>
        <w:t>er as soon as possible.</w:t>
      </w: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Responsibilities of Contractors </w:t>
      </w:r>
    </w:p>
    <w:p w:rsidR="00C719C6" w:rsidRDefault="00C719C6">
      <w:pPr>
        <w:spacing w:after="5" w:line="250" w:lineRule="auto"/>
        <w:ind w:left="10" w:hanging="10"/>
        <w:jc w:val="both"/>
        <w:rPr>
          <w:rFonts w:ascii="Gill Sans" w:eastAsia="Gill Sans" w:hAnsi="Gill Sans" w:cs="Gill Sans"/>
          <w:color w:val="000000"/>
          <w:sz w:val="22"/>
          <w:szCs w:val="22"/>
          <w:highlight w:val="yellow"/>
        </w:rPr>
      </w:pPr>
    </w:p>
    <w:p w:rsidR="00C719C6" w:rsidRDefault="0056607B">
      <w:pPr>
        <w:spacing w:after="95" w:line="250" w:lineRule="auto"/>
        <w:ind w:left="-5" w:hanging="10"/>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All Contractors will: </w:t>
      </w:r>
    </w:p>
    <w:p w:rsidR="00C719C6" w:rsidRDefault="0056607B">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Familiarise themselves with all health and safety policies and procedures including, but not limited to, the Fire Safety Policy</w:t>
      </w:r>
    </w:p>
    <w:p w:rsidR="00C719C6" w:rsidRDefault="0056607B">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Be aware of the academy’s evacuation procedure and fire assembly points</w:t>
      </w:r>
    </w:p>
    <w:p w:rsidR="00C719C6" w:rsidRDefault="0056607B">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Respond to the instruction given by staff members in an emergency</w:t>
      </w:r>
    </w:p>
    <w:p w:rsidR="00C719C6" w:rsidRDefault="0056607B">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Inform the Principal of all potential risks to staff, students and visitors</w:t>
      </w:r>
    </w:p>
    <w:p w:rsidR="00C719C6" w:rsidRDefault="0056607B">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Report any defects in equipment or facilit</w:t>
      </w:r>
      <w:r>
        <w:rPr>
          <w:rFonts w:ascii="Gill Sans" w:eastAsia="Gill Sans" w:hAnsi="Gill Sans" w:cs="Gill Sans"/>
          <w:color w:val="000000"/>
          <w:sz w:val="18"/>
          <w:szCs w:val="18"/>
        </w:rPr>
        <w:t>ies to the FSO and/or the designated health and safety officer or, failing this, the nearest member of staff</w:t>
      </w:r>
    </w:p>
    <w:p w:rsidR="00C719C6" w:rsidRDefault="0056607B">
      <w:pPr>
        <w:numPr>
          <w:ilvl w:val="1"/>
          <w:numId w:val="3"/>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 xml:space="preserve">Discuss any concerns regarding fire safety with the Principal or FSO.  </w:t>
      </w: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Responsibilities of Visitors </w:t>
      </w:r>
    </w:p>
    <w:p w:rsidR="00C719C6" w:rsidRDefault="00C719C6">
      <w:pPr>
        <w:spacing w:after="5" w:line="250" w:lineRule="auto"/>
        <w:ind w:left="10" w:hanging="10"/>
        <w:jc w:val="both"/>
        <w:rPr>
          <w:rFonts w:ascii="Gill Sans" w:eastAsia="Gill Sans" w:hAnsi="Gill Sans" w:cs="Gill Sans"/>
          <w:color w:val="000000"/>
          <w:sz w:val="22"/>
          <w:szCs w:val="22"/>
        </w:rPr>
      </w:pPr>
    </w:p>
    <w:p w:rsidR="00C719C6" w:rsidRDefault="0056607B">
      <w:pPr>
        <w:spacing w:after="5" w:line="250" w:lineRule="auto"/>
        <w:ind w:left="-5" w:hanging="1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All visitors will: </w:t>
      </w:r>
    </w:p>
    <w:p w:rsidR="00C719C6" w:rsidRDefault="0056607B">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Be aware of the academy’s evacuation procedure and fire assembly points</w:t>
      </w:r>
    </w:p>
    <w:p w:rsidR="00C719C6" w:rsidRDefault="0056607B">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Respond to the instruction given by staff members in an emergency</w:t>
      </w:r>
    </w:p>
    <w:p w:rsidR="00C719C6" w:rsidRDefault="0056607B">
      <w:pPr>
        <w:numPr>
          <w:ilvl w:val="1"/>
          <w:numId w:val="3"/>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Report any defects in equipment or facilities to the FSO and/or the designated health and safety officer or, failing this, the nearest member of staff</w:t>
      </w:r>
    </w:p>
    <w:p w:rsidR="00C719C6" w:rsidRDefault="0056607B">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Responsibilities of the OAT Health and Safety Officer (H&amp;SO) </w:t>
      </w:r>
    </w:p>
    <w:p w:rsidR="00C719C6" w:rsidRDefault="00C719C6">
      <w:pPr>
        <w:spacing w:after="5" w:line="250" w:lineRule="auto"/>
        <w:ind w:left="10" w:hanging="10"/>
        <w:jc w:val="both"/>
        <w:rPr>
          <w:rFonts w:ascii="Gill Sans" w:eastAsia="Gill Sans" w:hAnsi="Gill Sans" w:cs="Gill Sans"/>
          <w:color w:val="000000"/>
          <w:sz w:val="22"/>
          <w:szCs w:val="22"/>
        </w:rPr>
      </w:pPr>
    </w:p>
    <w:p w:rsidR="00C719C6" w:rsidRDefault="0056607B">
      <w:pPr>
        <w:spacing w:after="5" w:line="250"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The Health and Safety Officer will: </w:t>
      </w:r>
    </w:p>
    <w:p w:rsidR="00C719C6" w:rsidRDefault="0056607B">
      <w:pPr>
        <w:numPr>
          <w:ilvl w:val="1"/>
          <w:numId w:val="4"/>
        </w:numPr>
        <w:pBdr>
          <w:top w:val="nil"/>
          <w:left w:val="nil"/>
          <w:bottom w:val="nil"/>
          <w:right w:val="nil"/>
          <w:between w:val="nil"/>
        </w:pBdr>
        <w:tabs>
          <w:tab w:val="left" w:pos="284"/>
        </w:tabs>
        <w:spacing w:after="0"/>
        <w:ind w:left="568" w:hanging="284"/>
        <w:rPr>
          <w:rFonts w:ascii="Gill Sans" w:eastAsia="Gill Sans" w:hAnsi="Gill Sans" w:cs="Gill Sans"/>
          <w:color w:val="000000"/>
          <w:sz w:val="18"/>
          <w:szCs w:val="18"/>
        </w:rPr>
      </w:pPr>
      <w:r>
        <w:rPr>
          <w:rFonts w:ascii="Gill Sans" w:eastAsia="Gill Sans" w:hAnsi="Gill Sans" w:cs="Gill Sans"/>
          <w:color w:val="000000"/>
          <w:sz w:val="18"/>
          <w:szCs w:val="18"/>
        </w:rPr>
        <w:t>Arran</w:t>
      </w:r>
      <w:r>
        <w:rPr>
          <w:rFonts w:ascii="Gill Sans" w:eastAsia="Gill Sans" w:hAnsi="Gill Sans" w:cs="Gill Sans"/>
          <w:color w:val="000000"/>
          <w:sz w:val="18"/>
          <w:szCs w:val="18"/>
        </w:rPr>
        <w:t>ge for a formal Fire Risk Assessment to be carried out when required and reviewed as necessary</w:t>
      </w:r>
    </w:p>
    <w:p w:rsidR="00C719C6" w:rsidRDefault="0056607B">
      <w:pPr>
        <w:numPr>
          <w:ilvl w:val="1"/>
          <w:numId w:val="4"/>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Provide advice, guidance and training, where necessary, on fire safety.</w:t>
      </w:r>
    </w:p>
    <w:p w:rsidR="00C719C6" w:rsidRDefault="0056607B">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36"/>
          <w:szCs w:val="36"/>
        </w:rPr>
      </w:pPr>
      <w:r>
        <w:rPr>
          <w:rFonts w:ascii="Gill Sans" w:eastAsia="Gill Sans" w:hAnsi="Gill Sans" w:cs="Gill Sans"/>
          <w:color w:val="0092D2"/>
          <w:sz w:val="36"/>
          <w:szCs w:val="36"/>
        </w:rPr>
        <w:t>Procedure</w:t>
      </w:r>
    </w:p>
    <w:p w:rsidR="00C719C6" w:rsidRDefault="0056607B">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Measures, such as multiple fire escapes and exits will be put in place to ensure all staff members, students and visitors can escape and the academy will have a relevant and up-to-date Fire EvacuationPlan (FEP) in place.  Details of the academy’s fire evac</w:t>
      </w:r>
      <w:r>
        <w:rPr>
          <w:rFonts w:ascii="Gill Sans" w:eastAsia="Gill Sans" w:hAnsi="Gill Sans" w:cs="Gill Sans"/>
          <w:color w:val="000000"/>
          <w:sz w:val="20"/>
          <w:szCs w:val="20"/>
        </w:rPr>
        <w:t>uation points will be recorded in the FEP.</w:t>
      </w:r>
    </w:p>
    <w:p w:rsidR="00C719C6" w:rsidRDefault="0056607B">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The FEP will be reviewed by the FSO and Principal once per year, to ensure it is accurate and relevant and a copy should be kept in every classroom.  </w:t>
      </w:r>
    </w:p>
    <w:p w:rsidR="00C719C6" w:rsidRDefault="00C719C6">
      <w:pPr>
        <w:spacing w:after="5" w:line="250" w:lineRule="auto"/>
        <w:ind w:left="-5" w:hanging="11"/>
        <w:jc w:val="both"/>
        <w:rPr>
          <w:rFonts w:ascii="Gill Sans" w:eastAsia="Gill Sans" w:hAnsi="Gill Sans" w:cs="Gill Sans"/>
          <w:color w:val="000000"/>
          <w:sz w:val="20"/>
          <w:szCs w:val="20"/>
        </w:rPr>
      </w:pPr>
    </w:p>
    <w:p w:rsidR="00C719C6" w:rsidRDefault="0056607B">
      <w:pPr>
        <w:spacing w:after="5" w:line="250" w:lineRule="auto"/>
        <w:ind w:left="-5" w:hanging="11"/>
        <w:jc w:val="both"/>
        <w:rPr>
          <w:rFonts w:ascii="Gill Sans" w:eastAsia="Gill Sans" w:hAnsi="Gill Sans" w:cs="Gill Sans"/>
          <w:color w:val="000000"/>
          <w:sz w:val="20"/>
          <w:szCs w:val="20"/>
          <w:highlight w:val="yellow"/>
        </w:rPr>
      </w:pPr>
      <w:r>
        <w:rPr>
          <w:rFonts w:ascii="Gill Sans" w:eastAsia="Gill Sans" w:hAnsi="Gill Sans" w:cs="Gill Sans"/>
          <w:color w:val="000000"/>
          <w:sz w:val="20"/>
          <w:szCs w:val="20"/>
        </w:rPr>
        <w:t>As part of their training, all staff members will familiarise</w:t>
      </w:r>
      <w:r>
        <w:rPr>
          <w:rFonts w:ascii="Gill Sans" w:eastAsia="Gill Sans" w:hAnsi="Gill Sans" w:cs="Gill Sans"/>
          <w:color w:val="000000"/>
          <w:sz w:val="20"/>
          <w:szCs w:val="20"/>
        </w:rPr>
        <w:t xml:space="preserve"> themselves with the FEP.</w:t>
      </w:r>
      <w:r>
        <w:rPr>
          <w:rFonts w:ascii="Gill Sans" w:eastAsia="Gill Sans" w:hAnsi="Gill Sans" w:cs="Gill Sans"/>
          <w:color w:val="000000"/>
          <w:sz w:val="20"/>
          <w:szCs w:val="20"/>
          <w:highlight w:val="yellow"/>
        </w:rPr>
        <w:t xml:space="preserve"> </w:t>
      </w:r>
    </w:p>
    <w:p w:rsidR="00C719C6" w:rsidRDefault="0056607B">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ab/>
      </w:r>
      <w:r>
        <w:rPr>
          <w:rFonts w:ascii="Gill Sans" w:eastAsia="Gill Sans" w:hAnsi="Gill Sans" w:cs="Gill Sans"/>
          <w:color w:val="000000"/>
          <w:sz w:val="20"/>
          <w:szCs w:val="20"/>
        </w:rPr>
        <w:tab/>
      </w:r>
    </w:p>
    <w:p w:rsidR="00C719C6" w:rsidRDefault="0056607B">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36"/>
          <w:szCs w:val="36"/>
        </w:rPr>
      </w:pPr>
      <w:r>
        <w:rPr>
          <w:rFonts w:ascii="Gill Sans" w:eastAsia="Gill Sans" w:hAnsi="Gill Sans" w:cs="Gill Sans"/>
          <w:color w:val="0092D2"/>
          <w:sz w:val="36"/>
          <w:szCs w:val="36"/>
        </w:rPr>
        <w:t>Related documents</w:t>
      </w:r>
    </w:p>
    <w:p w:rsidR="00C719C6" w:rsidRDefault="0056607B">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has due regard to statutory legislation and government guidance, including, but not limited to, the following:  </w:t>
      </w:r>
    </w:p>
    <w:p w:rsidR="00C719C6" w:rsidRDefault="00C719C6">
      <w:pPr>
        <w:spacing w:after="5" w:line="250" w:lineRule="auto"/>
        <w:ind w:left="10" w:hanging="10"/>
        <w:jc w:val="both"/>
        <w:rPr>
          <w:rFonts w:ascii="Gill Sans" w:eastAsia="Gill Sans" w:hAnsi="Gill Sans" w:cs="Gill Sans"/>
          <w:sz w:val="22"/>
          <w:szCs w:val="22"/>
        </w:rPr>
      </w:pPr>
    </w:p>
    <w:p w:rsidR="00C719C6" w:rsidRDefault="0056607B">
      <w:pPr>
        <w:numPr>
          <w:ilvl w:val="1"/>
          <w:numId w:val="5"/>
        </w:numPr>
        <w:pBdr>
          <w:top w:val="nil"/>
          <w:left w:val="nil"/>
          <w:bottom w:val="nil"/>
          <w:right w:val="nil"/>
          <w:between w:val="nil"/>
        </w:pBdr>
        <w:tabs>
          <w:tab w:val="left" w:pos="284"/>
        </w:tabs>
        <w:spacing w:after="0"/>
      </w:pPr>
      <w:r>
        <w:rPr>
          <w:rFonts w:ascii="Gill Sans" w:eastAsia="Gill Sans" w:hAnsi="Gill Sans" w:cs="Gill Sans"/>
          <w:color w:val="000000"/>
          <w:sz w:val="18"/>
          <w:szCs w:val="18"/>
        </w:rPr>
        <w:t>Health and Safety at Work etc. Act 1974</w:t>
      </w:r>
    </w:p>
    <w:p w:rsidR="00C719C6" w:rsidRDefault="0056607B">
      <w:pPr>
        <w:numPr>
          <w:ilvl w:val="1"/>
          <w:numId w:val="5"/>
        </w:numPr>
        <w:pBdr>
          <w:top w:val="nil"/>
          <w:left w:val="nil"/>
          <w:bottom w:val="nil"/>
          <w:right w:val="nil"/>
          <w:between w:val="nil"/>
        </w:pBdr>
        <w:tabs>
          <w:tab w:val="left" w:pos="284"/>
        </w:tabs>
        <w:spacing w:after="0"/>
      </w:pPr>
      <w:r>
        <w:rPr>
          <w:rFonts w:ascii="Gill Sans" w:eastAsia="Gill Sans" w:hAnsi="Gill Sans" w:cs="Gill Sans"/>
          <w:color w:val="000000"/>
          <w:sz w:val="18"/>
          <w:szCs w:val="18"/>
        </w:rPr>
        <w:t xml:space="preserve">Management of Health and Safety at Work Regulations 1999 (as amended) </w:t>
      </w:r>
    </w:p>
    <w:p w:rsidR="00C719C6" w:rsidRDefault="0056607B">
      <w:pPr>
        <w:numPr>
          <w:ilvl w:val="1"/>
          <w:numId w:val="5"/>
        </w:numPr>
        <w:pBdr>
          <w:top w:val="nil"/>
          <w:left w:val="nil"/>
          <w:bottom w:val="nil"/>
          <w:right w:val="nil"/>
          <w:between w:val="nil"/>
        </w:pBdr>
        <w:tabs>
          <w:tab w:val="left" w:pos="284"/>
        </w:tabs>
      </w:pPr>
      <w:r>
        <w:rPr>
          <w:rFonts w:ascii="Gill Sans" w:eastAsia="Gill Sans" w:hAnsi="Gill Sans" w:cs="Gill Sans"/>
          <w:color w:val="000000"/>
          <w:sz w:val="18"/>
          <w:szCs w:val="18"/>
        </w:rPr>
        <w:t>The Regulatory Reform (Fire Safety) Order 2005</w:t>
      </w:r>
    </w:p>
    <w:p w:rsidR="00C719C6" w:rsidRDefault="0056607B">
      <w:pPr>
        <w:spacing w:after="5" w:line="250" w:lineRule="auto"/>
        <w:ind w:left="10" w:hanging="1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also has due regard to school documents including, but not limited to, the following:  </w:t>
      </w:r>
    </w:p>
    <w:p w:rsidR="00C719C6" w:rsidRDefault="00C719C6">
      <w:pPr>
        <w:spacing w:after="5" w:line="250" w:lineRule="auto"/>
        <w:ind w:left="10" w:hanging="10"/>
        <w:jc w:val="both"/>
        <w:rPr>
          <w:rFonts w:ascii="Gill Sans" w:eastAsia="Gill Sans" w:hAnsi="Gill Sans" w:cs="Gill Sans"/>
          <w:sz w:val="22"/>
          <w:szCs w:val="22"/>
        </w:rPr>
      </w:pPr>
    </w:p>
    <w:p w:rsidR="00C719C6" w:rsidRDefault="0056607B">
      <w:pPr>
        <w:numPr>
          <w:ilvl w:val="0"/>
          <w:numId w:val="6"/>
        </w:numPr>
        <w:pBdr>
          <w:top w:val="nil"/>
          <w:left w:val="nil"/>
          <w:bottom w:val="nil"/>
          <w:right w:val="nil"/>
          <w:between w:val="nil"/>
        </w:pBdr>
        <w:tabs>
          <w:tab w:val="left" w:pos="284"/>
        </w:tabs>
        <w:spacing w:after="0"/>
        <w:ind w:hanging="360"/>
        <w:rPr>
          <w:rFonts w:ascii="Gill Sans" w:eastAsia="Gill Sans" w:hAnsi="Gill Sans" w:cs="Gill Sans"/>
          <w:color w:val="000000"/>
          <w:sz w:val="18"/>
          <w:szCs w:val="18"/>
        </w:rPr>
      </w:pPr>
      <w:r>
        <w:rPr>
          <w:rFonts w:ascii="Gill Sans" w:eastAsia="Gill Sans" w:hAnsi="Gill Sans" w:cs="Gill Sans"/>
          <w:color w:val="000000"/>
          <w:sz w:val="18"/>
          <w:szCs w:val="18"/>
        </w:rPr>
        <w:t>Health and Safety Policy</w:t>
      </w:r>
    </w:p>
    <w:p w:rsidR="00C719C6" w:rsidRDefault="0056607B">
      <w:pPr>
        <w:numPr>
          <w:ilvl w:val="0"/>
          <w:numId w:val="6"/>
        </w:numPr>
        <w:pBdr>
          <w:top w:val="nil"/>
          <w:left w:val="nil"/>
          <w:bottom w:val="nil"/>
          <w:right w:val="nil"/>
          <w:between w:val="nil"/>
        </w:pBdr>
        <w:tabs>
          <w:tab w:val="left" w:pos="284"/>
        </w:tabs>
        <w:spacing w:after="0"/>
        <w:ind w:hanging="360"/>
        <w:rPr>
          <w:rFonts w:ascii="Gill Sans" w:eastAsia="Gill Sans" w:hAnsi="Gill Sans" w:cs="Gill Sans"/>
          <w:color w:val="000000"/>
          <w:sz w:val="18"/>
          <w:szCs w:val="18"/>
        </w:rPr>
      </w:pPr>
      <w:r>
        <w:rPr>
          <w:rFonts w:ascii="Gill Sans" w:eastAsia="Gill Sans" w:hAnsi="Gill Sans" w:cs="Gill Sans"/>
          <w:color w:val="000000"/>
          <w:sz w:val="18"/>
          <w:szCs w:val="18"/>
        </w:rPr>
        <w:t>Fire Evacuation Procedure</w:t>
      </w:r>
    </w:p>
    <w:p w:rsidR="00C719C6" w:rsidRDefault="0056607B">
      <w:pPr>
        <w:numPr>
          <w:ilvl w:val="0"/>
          <w:numId w:val="6"/>
        </w:numPr>
        <w:pBdr>
          <w:top w:val="nil"/>
          <w:left w:val="nil"/>
          <w:bottom w:val="nil"/>
          <w:right w:val="nil"/>
          <w:between w:val="nil"/>
        </w:pBdr>
        <w:tabs>
          <w:tab w:val="left" w:pos="284"/>
        </w:tabs>
        <w:spacing w:after="0"/>
        <w:ind w:hanging="360"/>
        <w:rPr>
          <w:rFonts w:ascii="Gill Sans" w:eastAsia="Gill Sans" w:hAnsi="Gill Sans" w:cs="Gill Sans"/>
          <w:color w:val="000000"/>
          <w:sz w:val="18"/>
          <w:szCs w:val="18"/>
        </w:rPr>
      </w:pPr>
      <w:r>
        <w:rPr>
          <w:rFonts w:ascii="Gill Sans" w:eastAsia="Gill Sans" w:hAnsi="Gill Sans" w:cs="Gill Sans"/>
          <w:color w:val="000000"/>
          <w:sz w:val="18"/>
          <w:szCs w:val="18"/>
        </w:rPr>
        <w:t>Guidance – Fire Prevention</w:t>
      </w:r>
    </w:p>
    <w:p w:rsidR="00C719C6" w:rsidRDefault="0056607B">
      <w:pPr>
        <w:numPr>
          <w:ilvl w:val="0"/>
          <w:numId w:val="6"/>
        </w:numPr>
        <w:pBdr>
          <w:top w:val="nil"/>
          <w:left w:val="nil"/>
          <w:bottom w:val="nil"/>
          <w:right w:val="nil"/>
          <w:between w:val="nil"/>
        </w:pBdr>
        <w:tabs>
          <w:tab w:val="left" w:pos="284"/>
        </w:tabs>
        <w:ind w:hanging="360"/>
        <w:rPr>
          <w:rFonts w:ascii="Gill Sans" w:eastAsia="Gill Sans" w:hAnsi="Gill Sans" w:cs="Gill Sans"/>
          <w:color w:val="000000"/>
          <w:sz w:val="18"/>
          <w:szCs w:val="18"/>
        </w:rPr>
      </w:pPr>
      <w:r>
        <w:rPr>
          <w:rFonts w:ascii="Gill Sans" w:eastAsia="Gill Sans" w:hAnsi="Gill Sans" w:cs="Gill Sans"/>
          <w:color w:val="000000"/>
          <w:sz w:val="18"/>
          <w:szCs w:val="18"/>
        </w:rPr>
        <w:t>Guidance - PEEP</w:t>
      </w:r>
    </w:p>
    <w:p w:rsidR="00C719C6" w:rsidRDefault="0056607B">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36"/>
          <w:szCs w:val="36"/>
        </w:rPr>
      </w:pPr>
      <w:r>
        <w:rPr>
          <w:rFonts w:ascii="Gill Sans" w:eastAsia="Gill Sans" w:hAnsi="Gill Sans" w:cs="Gill Sans"/>
          <w:color w:val="0092D2"/>
          <w:sz w:val="36"/>
          <w:szCs w:val="36"/>
        </w:rPr>
        <w:t>Monitoring and review</w:t>
      </w:r>
    </w:p>
    <w:p w:rsidR="00C719C6" w:rsidRDefault="00C719C6">
      <w:pPr>
        <w:spacing w:after="5" w:line="250" w:lineRule="auto"/>
        <w:ind w:left="-5" w:hanging="11"/>
        <w:jc w:val="both"/>
        <w:rPr>
          <w:rFonts w:ascii="Gill Sans" w:eastAsia="Gill Sans" w:hAnsi="Gill Sans" w:cs="Gill Sans"/>
          <w:color w:val="000000"/>
          <w:sz w:val="20"/>
          <w:szCs w:val="20"/>
        </w:rPr>
      </w:pPr>
    </w:p>
    <w:p w:rsidR="00C719C6" w:rsidRDefault="0056607B">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is reviewed every 3 years by OAT head office, any changes made to this policy will be communicated to all members of staff. </w:t>
      </w:r>
    </w:p>
    <w:p w:rsidR="00C719C6" w:rsidRDefault="00C719C6">
      <w:pPr>
        <w:spacing w:after="5" w:line="250" w:lineRule="auto"/>
        <w:ind w:left="-5" w:hanging="11"/>
        <w:jc w:val="both"/>
        <w:rPr>
          <w:rFonts w:ascii="Gill Sans" w:eastAsia="Gill Sans" w:hAnsi="Gill Sans" w:cs="Gill Sans"/>
          <w:color w:val="000000"/>
          <w:sz w:val="20"/>
          <w:szCs w:val="20"/>
        </w:rPr>
      </w:pPr>
    </w:p>
    <w:p w:rsidR="00C719C6" w:rsidRDefault="0056607B">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All members of staff are required to familiarise themselves with this policy as part of their induction programme.</w:t>
      </w:r>
    </w:p>
    <w:sectPr w:rsidR="00C719C6">
      <w:headerReference w:type="default" r:id="rId8"/>
      <w:footerReference w:type="even" r:id="rId9"/>
      <w:footerReference w:type="default" r:id="rId10"/>
      <w:headerReference w:type="first" r:id="rId11"/>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6607B">
      <w:pPr>
        <w:spacing w:after="0"/>
      </w:pPr>
      <w:r>
        <w:separator/>
      </w:r>
    </w:p>
  </w:endnote>
  <w:endnote w:type="continuationSeparator" w:id="0">
    <w:p w:rsidR="00000000" w:rsidRDefault="00566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C6" w:rsidRDefault="0056607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719C6" w:rsidRDefault="00C719C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C6" w:rsidRDefault="0056607B">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4</w:t>
    </w:r>
    <w:r>
      <w:rPr>
        <w:rFonts w:ascii="Arial" w:eastAsia="Arial" w:hAnsi="Arial" w:cs="Arial"/>
        <w:color w:val="000000"/>
      </w:rPr>
      <w:fldChar w:fldCharType="end"/>
    </w:r>
  </w:p>
  <w:p w:rsidR="00C719C6" w:rsidRDefault="0056607B">
    <w:p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Fire Safety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6607B">
      <w:pPr>
        <w:spacing w:after="0"/>
      </w:pPr>
      <w:r>
        <w:separator/>
      </w:r>
    </w:p>
  </w:footnote>
  <w:footnote w:type="continuationSeparator" w:id="0">
    <w:p w:rsidR="00000000" w:rsidRDefault="005660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C6" w:rsidRDefault="0056607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-908049</wp:posOffset>
          </wp:positionH>
          <wp:positionV relativeFrom="paragraph">
            <wp:posOffset>0</wp:posOffset>
          </wp:positionV>
          <wp:extent cx="2184400" cy="1162050"/>
          <wp:effectExtent l="0" t="0" r="0" b="0"/>
          <wp:wrapTopAndBottom distT="0" distB="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71041" b="20650"/>
                  <a:stretch>
                    <a:fillRect/>
                  </a:stretch>
                </pic:blipFill>
                <pic:spPr>
                  <a:xfrm>
                    <a:off x="0" y="0"/>
                    <a:ext cx="2184400" cy="11620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9C6" w:rsidRDefault="0056607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simplePos x="0" y="0"/>
          <wp:positionH relativeFrom="column">
            <wp:posOffset>-554354</wp:posOffset>
          </wp:positionH>
          <wp:positionV relativeFrom="paragraph">
            <wp:posOffset>0</wp:posOffset>
          </wp:positionV>
          <wp:extent cx="2283460" cy="1338580"/>
          <wp:effectExtent l="0" t="0" r="0" b="0"/>
          <wp:wrapTopAndBottom distT="0" distB="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84A"/>
    <w:multiLevelType w:val="multilevel"/>
    <w:tmpl w:val="A6FA46A0"/>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00B0F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A90266"/>
    <w:multiLevelType w:val="multilevel"/>
    <w:tmpl w:val="737AB04E"/>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157FB8"/>
    <w:multiLevelType w:val="multilevel"/>
    <w:tmpl w:val="0D5E2722"/>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00B0F0"/>
      </w:rPr>
    </w:lvl>
    <w:lvl w:ilvl="3">
      <w:start w:val="1"/>
      <w:numFmt w:val="bullet"/>
      <w:lvlText w:val="o"/>
      <w:lvlJc w:val="left"/>
      <w:pPr>
        <w:ind w:left="1440" w:hanging="360"/>
      </w:pPr>
      <w:rPr>
        <w:rFonts w:ascii="Courier New" w:eastAsia="Courier New" w:hAnsi="Courier New" w:cs="Courier New"/>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27397B"/>
    <w:multiLevelType w:val="multilevel"/>
    <w:tmpl w:val="BE684130"/>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E23E34"/>
    <w:multiLevelType w:val="multilevel"/>
    <w:tmpl w:val="FFF4C428"/>
    <w:lvl w:ilvl="0">
      <w:start w:val="4"/>
      <w:numFmt w:val="decimal"/>
      <w:lvlText w:val="%1"/>
      <w:lvlJc w:val="left"/>
      <w:pPr>
        <w:ind w:left="360" w:hanging="360"/>
      </w:pPr>
      <w:rPr>
        <w:b w:val="0"/>
      </w:rPr>
    </w:lvl>
    <w:lvl w:ilvl="1">
      <w:start w:val="1"/>
      <w:numFmt w:val="decimal"/>
      <w:pStyle w:val="OATliststyles"/>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47165897"/>
    <w:multiLevelType w:val="multilevel"/>
    <w:tmpl w:val="E7741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82082B"/>
    <w:multiLevelType w:val="multilevel"/>
    <w:tmpl w:val="2E945070"/>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54759F"/>
    <w:multiLevelType w:val="multilevel"/>
    <w:tmpl w:val="70249C06"/>
    <w:lvl w:ilvl="0">
      <w:start w:val="1"/>
      <w:numFmt w:val="bullet"/>
      <w:lvlText w:val="▪"/>
      <w:lvlJc w:val="left"/>
      <w:pPr>
        <w:ind w:left="644" w:hanging="359"/>
      </w:pPr>
      <w:rPr>
        <w:rFonts w:ascii="Noto Sans Symbols" w:eastAsia="Noto Sans Symbols" w:hAnsi="Noto Sans Symbols" w:cs="Noto Sans Symbols"/>
        <w:color w:val="00B0F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 w15:restartNumberingAfterBreak="0">
    <w:nsid w:val="67B975F5"/>
    <w:multiLevelType w:val="multilevel"/>
    <w:tmpl w:val="F45066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C6"/>
    <w:rsid w:val="0056607B"/>
    <w:rsid w:val="00C7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317B"/>
  <w15:docId w15:val="{A7EA0469-36BF-42F2-866A-2F55B60B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05669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lCetYbLqCnA3T1tGh2YZRafcg==">AMUW2mXr/cQH1/QsrrXKQD5ad/B11ysNWjtlbYI5+zkrNr8ygjqULRx0vYk/NHT7M/qwsiIy27tKt9vOZ1jAo48FlZjDHxz6uGrD1OmRIKlL4zMDZoCEqE3mBHM9fzhMUXJNlqRIzWa+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Porter;Nicki Wadley</dc:creator>
  <cp:lastModifiedBy>Julie Damps</cp:lastModifiedBy>
  <cp:revision>2</cp:revision>
  <dcterms:created xsi:type="dcterms:W3CDTF">2019-12-06T11:34:00Z</dcterms:created>
  <dcterms:modified xsi:type="dcterms:W3CDTF">2019-12-06T11:34:00Z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