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21" w:rsidRDefault="004C1621">
      <w:pPr>
        <w:jc w:val="both"/>
      </w:pPr>
    </w:p>
    <w:p w:rsidR="004C1621" w:rsidRDefault="00564FF5">
      <w:pPr>
        <w:spacing w:after="160" w:line="259" w:lineRule="auto"/>
        <w:rPr>
          <w:rFonts w:ascii="Gill Sans" w:eastAsia="Gill Sans" w:hAnsi="Gill Sans" w:cs="Gill Sans"/>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4635500</wp:posOffset>
                </wp:positionV>
                <wp:extent cx="5872650" cy="332615"/>
                <wp:effectExtent l="0" t="0" r="0" b="0"/>
                <wp:wrapNone/>
                <wp:docPr id="43" name=""/>
                <wp:cNvGraphicFramePr/>
                <a:graphic xmlns:a="http://schemas.openxmlformats.org/drawingml/2006/main">
                  <a:graphicData uri="http://schemas.microsoft.com/office/word/2010/wordprocessingShape">
                    <wps:wsp>
                      <wps:cNvSpPr/>
                      <wps:spPr>
                        <a:xfrm>
                          <a:off x="2419200" y="3626280"/>
                          <a:ext cx="5853600" cy="307440"/>
                        </a:xfrm>
                        <a:prstGeom prst="rect">
                          <a:avLst/>
                        </a:prstGeom>
                        <a:solidFill>
                          <a:srgbClr val="FFFFFF"/>
                        </a:solidFill>
                        <a:ln>
                          <a:noFill/>
                        </a:ln>
                      </wps:spPr>
                      <wps:txbx>
                        <w:txbxContent>
                          <w:p w:rsidR="004C1621" w:rsidRDefault="004C1621">
                            <w:pPr>
                              <w:spacing w:after="60" w:line="27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4635500</wp:posOffset>
                </wp:positionV>
                <wp:extent cx="5872650" cy="332615"/>
                <wp:effectExtent b="0" l="0" r="0" t="0"/>
                <wp:wrapNone/>
                <wp:docPr id="4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72650" cy="332615"/>
                        </a:xfrm>
                        <a:prstGeom prst="rect"/>
                        <a:ln/>
                      </pic:spPr>
                    </pic:pic>
                  </a:graphicData>
                </a:graphic>
              </wp:anchor>
            </w:drawing>
          </mc:Fallback>
        </mc:AlternateContent>
      </w:r>
    </w:p>
    <w:tbl>
      <w:tblPr>
        <w:tblStyle w:val="a3"/>
        <w:tblW w:w="9103"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2857"/>
        <w:gridCol w:w="6246"/>
      </w:tblGrid>
      <w:tr w:rsidR="004C1621">
        <w:trPr>
          <w:trHeight w:val="300"/>
        </w:trPr>
        <w:tc>
          <w:tcPr>
            <w:tcW w:w="2857"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Policy type</w:t>
            </w:r>
          </w:p>
        </w:tc>
        <w:tc>
          <w:tcPr>
            <w:tcW w:w="6246"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Statutory</w:t>
            </w:r>
          </w:p>
        </w:tc>
      </w:tr>
      <w:tr w:rsidR="004C1621">
        <w:tc>
          <w:tcPr>
            <w:tcW w:w="2857"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Author</w:t>
            </w:r>
          </w:p>
        </w:tc>
        <w:tc>
          <w:tcPr>
            <w:tcW w:w="6246"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 xml:space="preserve">Sarah Bloomer – Head of Safeguarding   </w:t>
            </w:r>
          </w:p>
        </w:tc>
      </w:tr>
      <w:tr w:rsidR="004C1621">
        <w:tc>
          <w:tcPr>
            <w:tcW w:w="2857"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Approved by</w:t>
            </w:r>
          </w:p>
        </w:tc>
        <w:tc>
          <w:tcPr>
            <w:tcW w:w="6246"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Paula Arrowsmith, November 2018</w:t>
            </w:r>
          </w:p>
        </w:tc>
      </w:tr>
      <w:tr w:rsidR="004C1621">
        <w:tc>
          <w:tcPr>
            <w:tcW w:w="2857"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Release date</w:t>
            </w:r>
          </w:p>
        </w:tc>
        <w:tc>
          <w:tcPr>
            <w:tcW w:w="6246"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December 2018</w:t>
            </w:r>
          </w:p>
        </w:tc>
      </w:tr>
      <w:tr w:rsidR="004C1621">
        <w:trPr>
          <w:trHeight w:val="240"/>
        </w:trPr>
        <w:tc>
          <w:tcPr>
            <w:tcW w:w="2857"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Next release date</w:t>
            </w:r>
          </w:p>
        </w:tc>
        <w:tc>
          <w:tcPr>
            <w:tcW w:w="6246"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December 2021</w:t>
            </w:r>
          </w:p>
        </w:tc>
      </w:tr>
      <w:tr w:rsidR="004C1621">
        <w:trPr>
          <w:trHeight w:val="240"/>
        </w:trPr>
        <w:tc>
          <w:tcPr>
            <w:tcW w:w="2857"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Description of changes</w:t>
            </w:r>
          </w:p>
        </w:tc>
        <w:tc>
          <w:tcPr>
            <w:tcW w:w="6246" w:type="dxa"/>
            <w:tcMar>
              <w:top w:w="113" w:type="dxa"/>
            </w:tcMar>
          </w:tcPr>
          <w:p w:rsidR="004C1621" w:rsidRDefault="00564FF5">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No changes</w:t>
            </w:r>
          </w:p>
        </w:tc>
      </w:tr>
    </w:tbl>
    <w:p w:rsidR="004C1621" w:rsidRDefault="00564FF5">
      <w:pPr>
        <w:spacing w:after="160" w:line="259" w:lineRule="auto"/>
        <w:rPr>
          <w:rFonts w:ascii="Gill Sans" w:eastAsia="Gill Sans" w:hAnsi="Gill Sans" w:cs="Gill Sans"/>
          <w:sz w:val="20"/>
          <w:szCs w:val="20"/>
        </w:rPr>
      </w:pPr>
      <w:r>
        <w:br w:type="page"/>
      </w: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1244600</wp:posOffset>
                </wp:positionV>
                <wp:extent cx="5991225" cy="2297963"/>
                <wp:effectExtent l="0" t="0" r="0" b="0"/>
                <wp:wrapNone/>
                <wp:docPr id="42" name=""/>
                <wp:cNvGraphicFramePr/>
                <a:graphic xmlns:a="http://schemas.openxmlformats.org/drawingml/2006/main">
                  <a:graphicData uri="http://schemas.microsoft.com/office/word/2010/wordprocessingShape">
                    <wps:wsp>
                      <wps:cNvSpPr/>
                      <wps:spPr>
                        <a:xfrm>
                          <a:off x="2358000" y="2970000"/>
                          <a:ext cx="5976000" cy="1620000"/>
                        </a:xfrm>
                        <a:prstGeom prst="rect">
                          <a:avLst/>
                        </a:prstGeom>
                        <a:noFill/>
                        <a:ln>
                          <a:noFill/>
                        </a:ln>
                      </wps:spPr>
                      <wps:txbx>
                        <w:txbxContent>
                          <w:p w:rsidR="004C1621" w:rsidRDefault="00564FF5">
                            <w:pPr>
                              <w:spacing w:after="60" w:line="270" w:lineRule="auto"/>
                              <w:textDirection w:val="btLr"/>
                            </w:pPr>
                            <w:r>
                              <w:rPr>
                                <w:rFonts w:ascii="Gill Sans" w:eastAsia="Gill Sans" w:hAnsi="Gill Sans" w:cs="Gill Sans"/>
                                <w:color w:val="000000"/>
                                <w:sz w:val="26"/>
                              </w:rPr>
                              <w:t>Ormiston Academies Trust</w:t>
                            </w:r>
                          </w:p>
                          <w:p w:rsidR="004C1621" w:rsidRDefault="00564FF5">
                            <w:pPr>
                              <w:spacing w:before="200" w:line="480" w:lineRule="auto"/>
                              <w:textDirection w:val="btLr"/>
                            </w:pPr>
                            <w:r>
                              <w:rPr>
                                <w:rFonts w:ascii="Gill Sans" w:eastAsia="Gill Sans" w:hAnsi="Gill Sans" w:cs="Gill Sans"/>
                                <w:color w:val="00B0F0"/>
                                <w:sz w:val="42"/>
                              </w:rPr>
                              <w:t>Ormiston Rivers Academy</w:t>
                            </w:r>
                            <w:r>
                              <w:rPr>
                                <w:rFonts w:ascii="Gill Sans" w:eastAsia="Gill Sans" w:hAnsi="Gill Sans" w:cs="Gill Sans"/>
                                <w:color w:val="00B0F0"/>
                                <w:sz w:val="42"/>
                              </w:rPr>
                              <w:br/>
                              <w:t>Behaviour policy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1244600</wp:posOffset>
                </wp:positionV>
                <wp:extent cx="5991225" cy="2297963"/>
                <wp:effectExtent b="0" l="0" r="0" t="0"/>
                <wp:wrapNone/>
                <wp:docPr id="4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91225" cy="2297963"/>
                        </a:xfrm>
                        <a:prstGeom prst="rect"/>
                        <a:ln/>
                      </pic:spPr>
                    </pic:pic>
                  </a:graphicData>
                </a:graphic>
              </wp:anchor>
            </w:drawing>
          </mc:Fallback>
        </mc:AlternateContent>
      </w:r>
    </w:p>
    <w:p w:rsidR="004C1621" w:rsidRDefault="00564FF5">
      <w:p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lastRenderedPageBreak/>
        <w:t>Contents</w:t>
      </w:r>
      <w:r>
        <w:rPr>
          <w:rFonts w:ascii="Gill Sans" w:eastAsia="Gill Sans" w:hAnsi="Gill Sans" w:cs="Gill Sans"/>
          <w:color w:val="0092D2"/>
          <w:sz w:val="40"/>
          <w:szCs w:val="40"/>
        </w:rPr>
        <w:tab/>
      </w:r>
      <w:r>
        <w:rPr>
          <w:rFonts w:ascii="Gill Sans" w:eastAsia="Gill Sans" w:hAnsi="Gill Sans" w:cs="Gill Sans"/>
          <w:color w:val="0092D2"/>
          <w:sz w:val="40"/>
          <w:szCs w:val="40"/>
        </w:rPr>
        <w:tab/>
      </w:r>
      <w:r>
        <w:rPr>
          <w:rFonts w:ascii="Gill Sans" w:eastAsia="Gill Sans" w:hAnsi="Gill Sans" w:cs="Gill Sans"/>
          <w:color w:val="0092D2"/>
          <w:sz w:val="40"/>
          <w:szCs w:val="40"/>
        </w:rPr>
        <w:tab/>
      </w:r>
      <w:r>
        <w:rPr>
          <w:rFonts w:ascii="Gill Sans" w:eastAsia="Gill Sans" w:hAnsi="Gill Sans" w:cs="Gill Sans"/>
          <w:color w:val="0092D2"/>
          <w:sz w:val="40"/>
          <w:szCs w:val="40"/>
        </w:rPr>
        <w:tab/>
      </w:r>
      <w:r>
        <w:rPr>
          <w:rFonts w:ascii="Gill Sans" w:eastAsia="Gill Sans" w:hAnsi="Gill Sans" w:cs="Gill Sans"/>
          <w:color w:val="0092D2"/>
          <w:sz w:val="40"/>
          <w:szCs w:val="40"/>
        </w:rPr>
        <w:tab/>
      </w:r>
      <w:r>
        <w:rPr>
          <w:rFonts w:ascii="Gill Sans" w:eastAsia="Gill Sans" w:hAnsi="Gill Sans" w:cs="Gill Sans"/>
          <w:color w:val="0092D2"/>
          <w:sz w:val="40"/>
          <w:szCs w:val="40"/>
        </w:rPr>
        <w:tab/>
      </w:r>
      <w:r>
        <w:rPr>
          <w:rFonts w:ascii="Gill Sans" w:eastAsia="Gill Sans" w:hAnsi="Gill Sans" w:cs="Gill Sans"/>
          <w:color w:val="0092D2"/>
          <w:sz w:val="40"/>
          <w:szCs w:val="40"/>
        </w:rPr>
        <w:tab/>
      </w:r>
      <w:r>
        <w:rPr>
          <w:rFonts w:ascii="Gill Sans" w:eastAsia="Gill Sans" w:hAnsi="Gill Sans" w:cs="Gill Sans"/>
          <w:color w:val="0092D2"/>
          <w:sz w:val="40"/>
          <w:szCs w:val="40"/>
        </w:rPr>
        <w:tab/>
      </w:r>
      <w:r>
        <w:rPr>
          <w:rFonts w:ascii="Gill Sans" w:eastAsia="Gill Sans" w:hAnsi="Gill Sans" w:cs="Gill Sans"/>
          <w:color w:val="0092D2"/>
          <w:sz w:val="40"/>
          <w:szCs w:val="40"/>
        </w:rPr>
        <w:tab/>
      </w:r>
    </w:p>
    <w:p w:rsidR="004C1621" w:rsidRDefault="00564FF5">
      <w:pPr>
        <w:numPr>
          <w:ilvl w:val="0"/>
          <w:numId w:val="13"/>
        </w:numPr>
        <w:pBdr>
          <w:top w:val="nil"/>
          <w:left w:val="nil"/>
          <w:bottom w:val="nil"/>
          <w:right w:val="nil"/>
          <w:between w:val="nil"/>
        </w:pBdr>
        <w:tabs>
          <w:tab w:val="left" w:pos="284"/>
        </w:tabs>
        <w:spacing w:before="240"/>
        <w:rPr>
          <w:rFonts w:ascii="Gill Sans" w:eastAsia="Gill Sans" w:hAnsi="Gill Sans" w:cs="Gill Sans"/>
          <w:color w:val="000000"/>
          <w:sz w:val="20"/>
          <w:szCs w:val="20"/>
        </w:rPr>
      </w:pPr>
      <w:r>
        <w:rPr>
          <w:rFonts w:ascii="Gill Sans" w:eastAsia="Gill Sans" w:hAnsi="Gill Sans" w:cs="Gill Sans"/>
          <w:color w:val="000000"/>
          <w:sz w:val="20"/>
          <w:szCs w:val="20"/>
        </w:rPr>
        <w:t>Policy statement and principles</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3</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Definition</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3</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Complaints</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4</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Monitoring and review</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sidR="004F234D">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4</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Roles and responsibilities</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4</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Academy behaviour</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7</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Classroom behaviour</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8</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Attendance</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8</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Uniform and appearance</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9</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 Unacceptable Behaviour</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9</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 Drugs</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10</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 Alcohol</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10</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 Disciplinary Sanctions</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sidR="004F234D">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11</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 Regulating stud</w:t>
      </w:r>
      <w:r>
        <w:rPr>
          <w:rFonts w:ascii="Gill Sans" w:eastAsia="Gill Sans" w:hAnsi="Gill Sans" w:cs="Gill Sans"/>
          <w:color w:val="000000"/>
          <w:sz w:val="20"/>
          <w:szCs w:val="20"/>
        </w:rPr>
        <w:t>ents’ offsite conduct</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12</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 Unacceptable behaviour outside the academy</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12</w:t>
      </w:r>
    </w:p>
    <w:p w:rsidR="004C1621" w:rsidRDefault="00564FF5">
      <w:pPr>
        <w:numPr>
          <w:ilvl w:val="0"/>
          <w:numId w:val="13"/>
        </w:num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 Rewards Policy</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000000"/>
          <w:sz w:val="20"/>
          <w:szCs w:val="20"/>
        </w:rPr>
        <w:tab/>
        <w:t>page 13</w:t>
      </w:r>
    </w:p>
    <w:p w:rsidR="004C1621" w:rsidRDefault="004C1621">
      <w:pPr>
        <w:pBdr>
          <w:top w:val="nil"/>
          <w:left w:val="nil"/>
          <w:bottom w:val="nil"/>
          <w:right w:val="nil"/>
          <w:between w:val="nil"/>
        </w:pBdr>
        <w:tabs>
          <w:tab w:val="left" w:pos="284"/>
        </w:tabs>
        <w:rPr>
          <w:rFonts w:ascii="Gill Sans" w:eastAsia="Gill Sans" w:hAnsi="Gill Sans" w:cs="Gill Sans"/>
          <w:color w:val="000000"/>
          <w:sz w:val="20"/>
          <w:szCs w:val="20"/>
        </w:rPr>
      </w:pPr>
    </w:p>
    <w:p w:rsidR="004C1621" w:rsidRDefault="004C1621">
      <w:pPr>
        <w:pBdr>
          <w:top w:val="nil"/>
          <w:left w:val="nil"/>
          <w:bottom w:val="nil"/>
          <w:right w:val="nil"/>
          <w:between w:val="nil"/>
        </w:pBdr>
        <w:tabs>
          <w:tab w:val="left" w:pos="284"/>
        </w:tabs>
        <w:rPr>
          <w:rFonts w:ascii="Gill Sans" w:eastAsia="Gill Sans" w:hAnsi="Gill Sans" w:cs="Gill Sans"/>
          <w:color w:val="000000"/>
          <w:sz w:val="20"/>
          <w:szCs w:val="20"/>
        </w:rPr>
      </w:pPr>
    </w:p>
    <w:p w:rsidR="004C1621" w:rsidRDefault="004C1621">
      <w:pPr>
        <w:pBdr>
          <w:top w:val="nil"/>
          <w:left w:val="nil"/>
          <w:bottom w:val="nil"/>
          <w:right w:val="nil"/>
          <w:between w:val="nil"/>
        </w:pBdr>
        <w:tabs>
          <w:tab w:val="left" w:pos="284"/>
        </w:tabs>
        <w:rPr>
          <w:rFonts w:ascii="Gill Sans" w:eastAsia="Gill Sans" w:hAnsi="Gill Sans" w:cs="Gill Sans"/>
          <w:color w:val="000000"/>
          <w:sz w:val="20"/>
          <w:szCs w:val="20"/>
        </w:rPr>
      </w:pPr>
    </w:p>
    <w:p w:rsidR="004C1621" w:rsidRDefault="004C1621">
      <w:pPr>
        <w:spacing w:after="160" w:line="259" w:lineRule="auto"/>
        <w:rPr>
          <w:rFonts w:ascii="Gill Sans" w:eastAsia="Gill Sans" w:hAnsi="Gill Sans" w:cs="Gill Sans"/>
          <w:sz w:val="20"/>
          <w:szCs w:val="20"/>
        </w:rPr>
      </w:pPr>
    </w:p>
    <w:p w:rsidR="004C1621" w:rsidRDefault="004C1621">
      <w:pPr>
        <w:spacing w:after="160" w:line="259" w:lineRule="auto"/>
        <w:rPr>
          <w:rFonts w:ascii="Gill Sans" w:eastAsia="Gill Sans" w:hAnsi="Gill Sans" w:cs="Gill Sans"/>
          <w:sz w:val="20"/>
          <w:szCs w:val="20"/>
        </w:rPr>
      </w:pPr>
    </w:p>
    <w:p w:rsidR="004C1621" w:rsidRDefault="004F234D">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lastRenderedPageBreak/>
        <w:t>P</w:t>
      </w:r>
      <w:r w:rsidR="00564FF5">
        <w:rPr>
          <w:rFonts w:ascii="Gill Sans" w:eastAsia="Gill Sans" w:hAnsi="Gill Sans" w:cs="Gill Sans"/>
          <w:color w:val="0092D2"/>
          <w:sz w:val="40"/>
          <w:szCs w:val="40"/>
        </w:rPr>
        <w:t>olicy statement and principles</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We are dedicated to ensuring that our academy environment supports learning and the wellbeing of students and staff through a strong sense of community cohesion. Cooperation, support, and respect are the foundations of our community and we work hard to pro</w:t>
      </w:r>
      <w:r>
        <w:rPr>
          <w:rFonts w:ascii="Gill Sans" w:eastAsia="Gill Sans" w:hAnsi="Gill Sans" w:cs="Gill Sans"/>
          <w:sz w:val="20"/>
          <w:szCs w:val="20"/>
        </w:rPr>
        <w:t>vide a safe academy where students feel included in every aspect of academy life and comfortable to voice their opinions.</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This policy outlines what we expect from all our students in terms of their behaviour, and the sanctions that will be enforced if this</w:t>
      </w:r>
      <w:r>
        <w:rPr>
          <w:rFonts w:ascii="Gill Sans" w:eastAsia="Gill Sans" w:hAnsi="Gill Sans" w:cs="Gill Sans"/>
          <w:sz w:val="20"/>
          <w:szCs w:val="20"/>
        </w:rPr>
        <w:t xml:space="preserve"> policy is not adhered to. It extends to all members of our academy community. Good behaviour and self-discipline have strong links to effective learning and are vital for students to carry with them both during and after their academy years.</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We believe th</w:t>
      </w:r>
      <w:r>
        <w:rPr>
          <w:rFonts w:ascii="Gill Sans" w:eastAsia="Gill Sans" w:hAnsi="Gill Sans" w:cs="Gill Sans"/>
          <w:sz w:val="20"/>
          <w:szCs w:val="20"/>
        </w:rPr>
        <w:t xml:space="preserve">at all students should be aware of the standards of behaviour that are expected of them and take responsibility for promoting these standards. We hope that by encouraging positive behaviour patterns we can promote good relationships throughout the academy </w:t>
      </w:r>
      <w:r>
        <w:rPr>
          <w:rFonts w:ascii="Gill Sans" w:eastAsia="Gill Sans" w:hAnsi="Gill Sans" w:cs="Gill Sans"/>
          <w:sz w:val="20"/>
          <w:szCs w:val="20"/>
        </w:rPr>
        <w:t>built on trust and understanding, and that through the use of this policy we can support all of our students in developing a high level of social awareness. Our aim is to ensure that all our students leave the academy with the key skills they need to conti</w:t>
      </w:r>
      <w:r>
        <w:rPr>
          <w:rFonts w:ascii="Gill Sans" w:eastAsia="Gill Sans" w:hAnsi="Gill Sans" w:cs="Gill Sans"/>
          <w:sz w:val="20"/>
          <w:szCs w:val="20"/>
        </w:rPr>
        <w:t>nue to progress to the best of their ability in all areas of life.</w:t>
      </w:r>
    </w:p>
    <w:p w:rsidR="004C1621" w:rsidRDefault="004C1621">
      <w:pPr>
        <w:tabs>
          <w:tab w:val="left" w:pos="0"/>
        </w:tabs>
        <w:spacing w:after="250" w:line="250" w:lineRule="auto"/>
        <w:rPr>
          <w:rFonts w:ascii="Gill Sans" w:eastAsia="Gill Sans" w:hAnsi="Gill Sans" w:cs="Gill Sans"/>
          <w:color w:val="948A54"/>
          <w:sz w:val="20"/>
          <w:szCs w:val="20"/>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 xml:space="preserve">Definition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 xml:space="preserve">This policy is consistent with all other policies adopted by OAT / the academy and is written in line with current legislation and guidance.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phrase ‘behaviour for learning’ conceptualises the following three relationships experienced by a student:</w:t>
      </w:r>
    </w:p>
    <w:p w:rsidR="004C1621" w:rsidRDefault="00564FF5">
      <w:pPr>
        <w:numPr>
          <w:ilvl w:val="0"/>
          <w:numId w:val="11"/>
        </w:numPr>
        <w:pBdr>
          <w:top w:val="nil"/>
          <w:left w:val="nil"/>
          <w:bottom w:val="nil"/>
          <w:right w:val="nil"/>
          <w:between w:val="nil"/>
        </w:pBdr>
        <w:tabs>
          <w:tab w:val="left" w:pos="284"/>
        </w:tabs>
        <w:spacing w:after="0"/>
      </w:pPr>
      <w:r>
        <w:rPr>
          <w:rFonts w:ascii="Gill Sans" w:eastAsia="Gill Sans" w:hAnsi="Gill Sans" w:cs="Gill Sans"/>
          <w:color w:val="000000"/>
          <w:sz w:val="18"/>
          <w:szCs w:val="18"/>
        </w:rPr>
        <w:t>Their relationship with themselves, e.g. their self-confidence as a learner</w:t>
      </w:r>
    </w:p>
    <w:p w:rsidR="004C1621" w:rsidRDefault="00564FF5">
      <w:pPr>
        <w:numPr>
          <w:ilvl w:val="0"/>
          <w:numId w:val="11"/>
        </w:numPr>
        <w:pBdr>
          <w:top w:val="nil"/>
          <w:left w:val="nil"/>
          <w:bottom w:val="nil"/>
          <w:right w:val="nil"/>
          <w:between w:val="nil"/>
        </w:pBdr>
        <w:tabs>
          <w:tab w:val="left" w:pos="284"/>
        </w:tabs>
        <w:spacing w:after="0"/>
      </w:pPr>
      <w:r>
        <w:rPr>
          <w:rFonts w:ascii="Gill Sans" w:eastAsia="Gill Sans" w:hAnsi="Gill Sans" w:cs="Gill Sans"/>
          <w:color w:val="000000"/>
          <w:sz w:val="18"/>
          <w:szCs w:val="18"/>
        </w:rPr>
        <w:lastRenderedPageBreak/>
        <w:t xml:space="preserve">Their relationship with others, e.g. how they socially interact </w:t>
      </w:r>
    </w:p>
    <w:p w:rsidR="004C1621" w:rsidRDefault="00564FF5">
      <w:pPr>
        <w:numPr>
          <w:ilvl w:val="0"/>
          <w:numId w:val="11"/>
        </w:numPr>
        <w:pBdr>
          <w:top w:val="nil"/>
          <w:left w:val="nil"/>
          <w:bottom w:val="nil"/>
          <w:right w:val="nil"/>
          <w:between w:val="nil"/>
        </w:pBdr>
        <w:tabs>
          <w:tab w:val="left" w:pos="284"/>
        </w:tabs>
      </w:pPr>
      <w:r>
        <w:rPr>
          <w:rFonts w:ascii="Gill Sans" w:eastAsia="Gill Sans" w:hAnsi="Gill Sans" w:cs="Gill Sans"/>
          <w:color w:val="000000"/>
          <w:sz w:val="18"/>
          <w:szCs w:val="18"/>
        </w:rPr>
        <w:t>Thei</w:t>
      </w:r>
      <w:r>
        <w:rPr>
          <w:rFonts w:ascii="Gill Sans" w:eastAsia="Gill Sans" w:hAnsi="Gill Sans" w:cs="Gill Sans"/>
          <w:color w:val="000000"/>
          <w:sz w:val="18"/>
          <w:szCs w:val="18"/>
        </w:rPr>
        <w:t xml:space="preserve">r relationship with the curriculum, e.g. how best they learn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In order to foster a positive learning environment in Ormiston Rivers Academy</w:t>
      </w:r>
      <w:r>
        <w:rPr>
          <w:rFonts w:ascii="Gill Sans" w:eastAsia="Gill Sans" w:hAnsi="Gill Sans" w:cs="Gill Sans"/>
          <w:color w:val="948A54"/>
          <w:sz w:val="20"/>
          <w:szCs w:val="20"/>
        </w:rPr>
        <w:t xml:space="preserve"> </w:t>
      </w:r>
      <w:r>
        <w:rPr>
          <w:rFonts w:ascii="Gill Sans" w:eastAsia="Gill Sans" w:hAnsi="Gill Sans" w:cs="Gill Sans"/>
          <w:sz w:val="20"/>
          <w:szCs w:val="20"/>
        </w:rPr>
        <w:t xml:space="preserve">these relationships must be developed and supported.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Most social, emotional and behavioural skills are learned, wit</w:t>
      </w:r>
      <w:r>
        <w:rPr>
          <w:rFonts w:ascii="Gill Sans" w:eastAsia="Gill Sans" w:hAnsi="Gill Sans" w:cs="Gill Sans"/>
          <w:sz w:val="20"/>
          <w:szCs w:val="20"/>
        </w:rPr>
        <w:t xml:space="preserve">h behaviour for learning being a theoretical approach to the learning experience.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 xml:space="preserve">Rather than focussing on unwanted behaviours, the behaviour for learning approach puts value on positive behaviours, which enable and maximise learning.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This approach helps students understand the behavioural skills they need, what the teacher wants them to do, and why this will help them to learn.</w:t>
      </w:r>
    </w:p>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Complaints</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 xml:space="preserve">All complaints are dealt with under the OAT Complaints Policy.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Complaints should be made in writ</w:t>
      </w:r>
      <w:r>
        <w:rPr>
          <w:rFonts w:ascii="Gill Sans" w:eastAsia="Gill Sans" w:hAnsi="Gill Sans" w:cs="Gill Sans"/>
          <w:sz w:val="20"/>
          <w:szCs w:val="20"/>
        </w:rPr>
        <w:t xml:space="preserve">ing and will follow the OAT complaint procedures and set timescales. The handling of complaints may be delegated to an appropriate person.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outcome of the complaint will be communicated in writing.</w:t>
      </w:r>
    </w:p>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 xml:space="preserve">Monitoring and review </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This policy will be reviewed a</w:t>
      </w:r>
      <w:r>
        <w:rPr>
          <w:rFonts w:ascii="Gill Sans" w:eastAsia="Gill Sans" w:hAnsi="Gill Sans" w:cs="Gill Sans"/>
          <w:sz w:val="20"/>
          <w:szCs w:val="20"/>
        </w:rPr>
        <w:t xml:space="preserve">nnually or in the following circumstances: </w:t>
      </w:r>
    </w:p>
    <w:p w:rsidR="004C1621" w:rsidRDefault="00564FF5">
      <w:pPr>
        <w:numPr>
          <w:ilvl w:val="0"/>
          <w:numId w:val="12"/>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Changes in legislation and / or government guidance</w:t>
      </w:r>
    </w:p>
    <w:p w:rsidR="004C1621" w:rsidRDefault="00564FF5">
      <w:pPr>
        <w:numPr>
          <w:ilvl w:val="0"/>
          <w:numId w:val="12"/>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As a result of any other significant change or event</w:t>
      </w:r>
    </w:p>
    <w:p w:rsidR="004C1621" w:rsidRDefault="00564FF5">
      <w:pPr>
        <w:numPr>
          <w:ilvl w:val="0"/>
          <w:numId w:val="12"/>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In the event that the policy is determined not to be effective</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If there are urgent concerns these should be raised to the Principal</w:t>
      </w:r>
      <w:r>
        <w:rPr>
          <w:rFonts w:ascii="Gill Sans" w:eastAsia="Gill Sans" w:hAnsi="Gill Sans" w:cs="Gill Sans"/>
          <w:color w:val="808080"/>
          <w:sz w:val="20"/>
          <w:szCs w:val="20"/>
        </w:rPr>
        <w:t xml:space="preserve"> </w:t>
      </w:r>
      <w:r>
        <w:rPr>
          <w:rFonts w:ascii="Gill Sans" w:eastAsia="Gill Sans" w:hAnsi="Gill Sans" w:cs="Gill Sans"/>
          <w:sz w:val="20"/>
          <w:szCs w:val="20"/>
        </w:rPr>
        <w:t>in the first instance for them to determine whether a review of the policy is required in advance of the review date.</w:t>
      </w:r>
    </w:p>
    <w:p w:rsidR="004C1621" w:rsidRDefault="004C1621">
      <w:pPr>
        <w:tabs>
          <w:tab w:val="left" w:pos="0"/>
        </w:tabs>
        <w:spacing w:after="250" w:line="250" w:lineRule="auto"/>
        <w:rPr>
          <w:rFonts w:ascii="Gill Sans" w:eastAsia="Gill Sans" w:hAnsi="Gill Sans" w:cs="Gill Sans"/>
          <w:sz w:val="20"/>
          <w:szCs w:val="20"/>
        </w:rPr>
      </w:pPr>
    </w:p>
    <w:p w:rsidR="004F234D" w:rsidRDefault="004F234D">
      <w:pPr>
        <w:tabs>
          <w:tab w:val="left" w:pos="0"/>
        </w:tabs>
        <w:spacing w:after="250" w:line="250" w:lineRule="auto"/>
        <w:rPr>
          <w:rFonts w:ascii="Gill Sans" w:eastAsia="Gill Sans" w:hAnsi="Gill Sans" w:cs="Gill Sans"/>
          <w:sz w:val="20"/>
          <w:szCs w:val="20"/>
        </w:rPr>
      </w:pPr>
    </w:p>
    <w:p w:rsidR="004F234D" w:rsidRDefault="004F234D">
      <w:pPr>
        <w:tabs>
          <w:tab w:val="left" w:pos="0"/>
        </w:tabs>
        <w:spacing w:after="250" w:line="250" w:lineRule="auto"/>
        <w:rPr>
          <w:rFonts w:ascii="Gill Sans" w:eastAsia="Gill Sans" w:hAnsi="Gill Sans" w:cs="Gill Sans"/>
          <w:sz w:val="20"/>
          <w:szCs w:val="20"/>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 xml:space="preserve">Roles and responsibilities </w:t>
      </w:r>
    </w:p>
    <w:p w:rsidR="004C1621" w:rsidRDefault="00564FF5">
      <w:pPr>
        <w:pBdr>
          <w:top w:val="nil"/>
          <w:left w:val="nil"/>
          <w:bottom w:val="nil"/>
          <w:right w:val="nil"/>
          <w:between w:val="nil"/>
        </w:pBdr>
        <w:spacing w:before="240" w:after="60" w:line="270" w:lineRule="auto"/>
        <w:rPr>
          <w:rFonts w:ascii="Gill Sans" w:eastAsia="Gill Sans" w:hAnsi="Gill Sans" w:cs="Gill Sans"/>
          <w:color w:val="000000"/>
        </w:rPr>
      </w:pPr>
      <w:r>
        <w:rPr>
          <w:rFonts w:ascii="Gill Sans" w:eastAsia="Gill Sans" w:hAnsi="Gill Sans" w:cs="Gill Sans"/>
          <w:color w:val="000000"/>
        </w:rPr>
        <w:t>Students</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 xml:space="preserve">The academy expects all of its </w:t>
      </w:r>
      <w:r>
        <w:rPr>
          <w:rFonts w:ascii="Gill Sans" w:eastAsia="Gill Sans" w:hAnsi="Gill Sans" w:cs="Gill Sans"/>
          <w:sz w:val="20"/>
          <w:szCs w:val="20"/>
        </w:rPr>
        <w:t>students to show respect to one another, to academy staff, and anyone else that they may meet. Incidents of bullying, denigration, or bringing intentional harm to other students or staff will not be tolerated.</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Students are ambassadors of our academy even when off academy premises, and we expect them to act accordingly. They are expected to obey academy rules, listen, follow instructions by staff, and accept and learn from any sanctions that they receive. This ex</w:t>
      </w:r>
      <w:r>
        <w:rPr>
          <w:rFonts w:ascii="Gill Sans" w:eastAsia="Gill Sans" w:hAnsi="Gill Sans" w:cs="Gill Sans"/>
          <w:sz w:val="20"/>
          <w:szCs w:val="20"/>
        </w:rPr>
        <w:t>tends to any arrangements put in place to support their behaviour, such as pastoral support programmes or parenting contracts.</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Academy work and homework should be well presented, completed to a high standard, and handed in on time. Failure to hand in work on time will lead to disciplinary sanctions. If students are struggling to meet the requirements of their workload for any reas</w:t>
      </w:r>
      <w:r>
        <w:rPr>
          <w:rFonts w:ascii="Gill Sans" w:eastAsia="Gill Sans" w:hAnsi="Gill Sans" w:cs="Gill Sans"/>
          <w:sz w:val="20"/>
          <w:szCs w:val="20"/>
        </w:rPr>
        <w:t>on, they should discuss this with their tutor who will work with them to draw up a support plan. The academy asks that students carefully read and then sign the home-academy agreement to show that they have understood what is expected of them and acknowled</w:t>
      </w:r>
      <w:r>
        <w:rPr>
          <w:rFonts w:ascii="Gill Sans" w:eastAsia="Gill Sans" w:hAnsi="Gill Sans" w:cs="Gill Sans"/>
          <w:sz w:val="20"/>
          <w:szCs w:val="20"/>
        </w:rPr>
        <w:t>ge the responsibility that they have for their own behaviour.</w:t>
      </w:r>
    </w:p>
    <w:p w:rsidR="004C1621" w:rsidRDefault="004C1621">
      <w:pPr>
        <w:pBdr>
          <w:top w:val="nil"/>
          <w:left w:val="nil"/>
          <w:bottom w:val="nil"/>
          <w:right w:val="nil"/>
          <w:between w:val="nil"/>
        </w:pBdr>
        <w:spacing w:after="60" w:line="270" w:lineRule="auto"/>
        <w:rPr>
          <w:rFonts w:ascii="Gill Sans" w:eastAsia="Gill Sans" w:hAnsi="Gill Sans" w:cs="Gill Sans"/>
          <w:color w:val="000000"/>
        </w:rPr>
      </w:pP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Students will:</w:t>
      </w:r>
    </w:p>
    <w:p w:rsidR="004C1621" w:rsidRDefault="00564FF5">
      <w:pPr>
        <w:numPr>
          <w:ilvl w:val="0"/>
          <w:numId w:val="14"/>
        </w:numPr>
        <w:pBdr>
          <w:top w:val="nil"/>
          <w:left w:val="nil"/>
          <w:bottom w:val="nil"/>
          <w:right w:val="nil"/>
          <w:between w:val="nil"/>
        </w:pBdr>
        <w:tabs>
          <w:tab w:val="left" w:pos="0"/>
        </w:tabs>
        <w:spacing w:before="240"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Abide by the Home-Academy Agreement and the Academy’s Behaviour for Learning Policy at all times. </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Act as positive ambassadors and representatives of Ormiston Rivers Academy thro</w:t>
      </w:r>
      <w:r>
        <w:rPr>
          <w:rFonts w:ascii="Gill Sans" w:eastAsia="Gill Sans" w:hAnsi="Gill Sans" w:cs="Gill Sans"/>
          <w:color w:val="000000"/>
          <w:sz w:val="18"/>
          <w:szCs w:val="18"/>
        </w:rPr>
        <w:t>ugh their exemplary behaviour.</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Be polite and respectful of others in the surrounding community. </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Work to the best of their ability and effort at all times, whilst allowing other students to do the same. </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Cooperate with other students and members of staff i</w:t>
      </w:r>
      <w:r>
        <w:rPr>
          <w:rFonts w:ascii="Gill Sans" w:eastAsia="Gill Sans" w:hAnsi="Gill Sans" w:cs="Gill Sans"/>
          <w:color w:val="000000"/>
          <w:sz w:val="18"/>
          <w:szCs w:val="18"/>
        </w:rPr>
        <w:t xml:space="preserve">n order to create a positive learning environment. </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Be ready to learn by ensuring regular attendance to all lessons and arriving at Academy with the correct equipment. </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Correctly present themselves in Ormiston Rivers Academy’s uniform, in accordance with the Academy’s Uniform Policy. </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Respect and value the environment and their surroundings, as well as each other. </w:t>
      </w:r>
    </w:p>
    <w:p w:rsidR="004C1621" w:rsidRDefault="00564FF5">
      <w:pPr>
        <w:numPr>
          <w:ilvl w:val="0"/>
          <w:numId w:val="1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Not act in a manner which is disruptive to the learning o</w:t>
      </w:r>
      <w:r>
        <w:rPr>
          <w:rFonts w:ascii="Gill Sans" w:eastAsia="Gill Sans" w:hAnsi="Gill Sans" w:cs="Gill Sans"/>
          <w:color w:val="000000"/>
          <w:sz w:val="18"/>
          <w:szCs w:val="18"/>
        </w:rPr>
        <w:t xml:space="preserve">f others. </w:t>
      </w:r>
    </w:p>
    <w:p w:rsidR="004C1621" w:rsidRDefault="00564FF5">
      <w:pPr>
        <w:numPr>
          <w:ilvl w:val="0"/>
          <w:numId w:val="14"/>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Under no circumstances put the health and safety of others at risk. </w:t>
      </w:r>
    </w:p>
    <w:p w:rsidR="004C1621" w:rsidRDefault="004C1621">
      <w:pPr>
        <w:pBdr>
          <w:top w:val="nil"/>
          <w:left w:val="nil"/>
          <w:bottom w:val="nil"/>
          <w:right w:val="nil"/>
          <w:between w:val="nil"/>
        </w:pBdr>
        <w:spacing w:after="60" w:line="270" w:lineRule="auto"/>
        <w:rPr>
          <w:rFonts w:ascii="Gill Sans" w:eastAsia="Gill Sans" w:hAnsi="Gill Sans" w:cs="Gill Sans"/>
          <w:color w:val="000000"/>
        </w:rPr>
      </w:pP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Academy</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lastRenderedPageBreak/>
        <w:t>The academy understands that the first step to modelling good behaviour is to lead by example, which means that all staff, volunteers, and anyone else who comes to the</w:t>
      </w:r>
      <w:r>
        <w:rPr>
          <w:rFonts w:ascii="Gill Sans" w:eastAsia="Gill Sans" w:hAnsi="Gill Sans" w:cs="Gill Sans"/>
          <w:sz w:val="20"/>
          <w:szCs w:val="20"/>
        </w:rPr>
        <w:t xml:space="preserve"> academy must act responsibly and professionally, and will never denigrate students or colleagues. We work hard to ensure that discipline is consistent across the academy so that behaviour boundaries and sanctions are clear to all and are applied fairly, p</w:t>
      </w:r>
      <w:r>
        <w:rPr>
          <w:rFonts w:ascii="Gill Sans" w:eastAsia="Gill Sans" w:hAnsi="Gill Sans" w:cs="Gill Sans"/>
          <w:sz w:val="20"/>
          <w:szCs w:val="20"/>
        </w:rPr>
        <w:t xml:space="preserve">roportionately, and without discrimination, taking into account special educational needs and disabilities as well as the additional challenges that some vulnerable students may face.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Staff are trained to deal with behavioural strategies as part of their continual professional development, and are well informed of the extent of their disciplinary authority.</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We work with parents to understand their children and their behaviour and believ</w:t>
      </w:r>
      <w:r>
        <w:rPr>
          <w:rFonts w:ascii="Gill Sans" w:eastAsia="Gill Sans" w:hAnsi="Gill Sans" w:cs="Gill Sans"/>
          <w:sz w:val="20"/>
          <w:szCs w:val="20"/>
        </w:rPr>
        <w:t xml:space="preserve">e that in conjunction with behaviour boundaries and sanctions, good support systems, praise, and rewards for good behaviour are an important part of building an effective learning community.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academy will report behaviour, good or bad, to parents regul</w:t>
      </w:r>
      <w:r>
        <w:rPr>
          <w:rFonts w:ascii="Gill Sans" w:eastAsia="Gill Sans" w:hAnsi="Gill Sans" w:cs="Gill Sans"/>
          <w:sz w:val="20"/>
          <w:szCs w:val="20"/>
        </w:rPr>
        <w:t xml:space="preserve">arly. We encourage parents to communicate with the academy if they have a concern about their child’s behaviour, and we will do as much as is possible to support parents as and when they need it. We promote good behaviour within the academy curriculum and </w:t>
      </w:r>
      <w:r>
        <w:rPr>
          <w:rFonts w:ascii="Gill Sans" w:eastAsia="Gill Sans" w:hAnsi="Gill Sans" w:cs="Gill Sans"/>
          <w:sz w:val="20"/>
          <w:szCs w:val="20"/>
        </w:rPr>
        <w:t>reminders of academy rules and expected standards of behaviour are up on walls in classrooms and situated around the academy.</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Staff are a constant presence around the academy, before and after the academy day, in-between classes, during breaks in the acade</w:t>
      </w:r>
      <w:r>
        <w:rPr>
          <w:rFonts w:ascii="Gill Sans" w:eastAsia="Gill Sans" w:hAnsi="Gill Sans" w:cs="Gill Sans"/>
          <w:sz w:val="20"/>
          <w:szCs w:val="20"/>
        </w:rPr>
        <w:t>my day, and at lunch times, to check that students are using the academy grounds respectfully and behaving appropriately.</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academy will take all reasonable measures to ensure the safety and wellbeing of all students and staff and this includes protectio</w:t>
      </w:r>
      <w:r>
        <w:rPr>
          <w:rFonts w:ascii="Gill Sans" w:eastAsia="Gill Sans" w:hAnsi="Gill Sans" w:cs="Gill Sans"/>
          <w:sz w:val="20"/>
          <w:szCs w:val="20"/>
        </w:rPr>
        <w:t>n from bullying. We aim to combat bullying and other harmful behaviour using, amongst others, preventative strategies through the active development of students’ social, emotional and behavioural skills.</w:t>
      </w:r>
    </w:p>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 xml:space="preserve">Staff members will: </w:t>
      </w:r>
    </w:p>
    <w:p w:rsidR="004C1621" w:rsidRDefault="00564FF5">
      <w:pPr>
        <w:numPr>
          <w:ilvl w:val="0"/>
          <w:numId w:val="1"/>
        </w:numPr>
        <w:pBdr>
          <w:top w:val="nil"/>
          <w:left w:val="nil"/>
          <w:bottom w:val="nil"/>
          <w:right w:val="nil"/>
          <w:between w:val="nil"/>
        </w:pBdr>
        <w:tabs>
          <w:tab w:val="left" w:pos="0"/>
        </w:tabs>
        <w:spacing w:before="240"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Implement the Academy’s Behavi</w:t>
      </w:r>
      <w:r>
        <w:rPr>
          <w:rFonts w:ascii="Gill Sans" w:eastAsia="Gill Sans" w:hAnsi="Gill Sans" w:cs="Gill Sans"/>
          <w:color w:val="000000"/>
          <w:sz w:val="18"/>
          <w:szCs w:val="18"/>
        </w:rPr>
        <w:t xml:space="preserve">our for Learning Policy at all times.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Maintain a positive and well-managed learning environment.</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Be positive ambassadors of the Academy at all times, through their professional behaviour and conduct.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Use the Academy’s reward system and hierarchy of sanctions to promote good behaviour.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Use the rules and consequences outlined in this policy clearly and consistently.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Treat all students fairly and equally, seeking to raise their self-esteem and develop t</w:t>
      </w:r>
      <w:r>
        <w:rPr>
          <w:rFonts w:ascii="Gill Sans" w:eastAsia="Gill Sans" w:hAnsi="Gill Sans" w:cs="Gill Sans"/>
          <w:color w:val="000000"/>
          <w:sz w:val="18"/>
          <w:szCs w:val="18"/>
        </w:rPr>
        <w:t xml:space="preserve">o their full potential.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Undertake comprehensive planning to provide challenging, interesting and relevant lessons, which are appropriate to the age, ability and individual needs of students.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Record all behavioural events, both positive and negative, on </w:t>
      </w:r>
      <w:r>
        <w:rPr>
          <w:rFonts w:ascii="Gill Sans" w:eastAsia="Gill Sans" w:hAnsi="Gill Sans" w:cs="Gill Sans"/>
          <w:color w:val="000000"/>
          <w:sz w:val="18"/>
          <w:szCs w:val="18"/>
        </w:rPr>
        <w:t>the Academy’s management information system, by following the correct reporting procedure.</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Raise any concerns regarding students’ behaviour with the relevant (position/job title).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Take the necessary steps to effectively manage student behaviour, such as p</w:t>
      </w:r>
      <w:r>
        <w:rPr>
          <w:rFonts w:ascii="Gill Sans" w:eastAsia="Gill Sans" w:hAnsi="Gill Sans" w:cs="Gill Sans"/>
          <w:color w:val="000000"/>
          <w:sz w:val="18"/>
          <w:szCs w:val="18"/>
        </w:rPr>
        <w:t xml:space="preserve">lacing students on report where appropriate.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Support other members of staff with behavioural issues involving individual students or groups of students.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Liaise with other members of staff and the senior leadership team (SLT) in order to implement effect</w:t>
      </w:r>
      <w:r>
        <w:rPr>
          <w:rFonts w:ascii="Gill Sans" w:eastAsia="Gill Sans" w:hAnsi="Gill Sans" w:cs="Gill Sans"/>
          <w:color w:val="000000"/>
          <w:sz w:val="18"/>
          <w:szCs w:val="18"/>
        </w:rPr>
        <w:t>ive behaviour management.</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Organise detentions where appropriate.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Intervene promptly when they encounter poor behaviour or unexplained absence.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Immediately contact the Assistant Principal i/c of Behaviour</w:t>
      </w:r>
      <w:r>
        <w:rPr>
          <w:rFonts w:ascii="Gill Sans" w:eastAsia="Gill Sans" w:hAnsi="Gill Sans" w:cs="Gill Sans"/>
          <w:color w:val="808080"/>
          <w:sz w:val="18"/>
          <w:szCs w:val="18"/>
        </w:rPr>
        <w:t xml:space="preserve"> </w:t>
      </w:r>
      <w:r>
        <w:rPr>
          <w:rFonts w:ascii="Gill Sans" w:eastAsia="Gill Sans" w:hAnsi="Gill Sans" w:cs="Gill Sans"/>
          <w:color w:val="000000"/>
          <w:sz w:val="18"/>
          <w:szCs w:val="18"/>
        </w:rPr>
        <w:t>and the rest of the SLT when there has been a seri</w:t>
      </w:r>
      <w:r>
        <w:rPr>
          <w:rFonts w:ascii="Gill Sans" w:eastAsia="Gill Sans" w:hAnsi="Gill Sans" w:cs="Gill Sans"/>
          <w:color w:val="000000"/>
          <w:sz w:val="18"/>
          <w:szCs w:val="18"/>
        </w:rPr>
        <w:t xml:space="preserve">ous breach of the Academy’s Code of Conduct.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Contact parents/carers regarding their child’s behaviour where necessary.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Continuously keep parents/carers informed of any behavioural management issues concerning their child.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Act in accordance with the Acad</w:t>
      </w:r>
      <w:r>
        <w:rPr>
          <w:rFonts w:ascii="Gill Sans" w:eastAsia="Gill Sans" w:hAnsi="Gill Sans" w:cs="Gill Sans"/>
          <w:color w:val="000000"/>
          <w:sz w:val="18"/>
          <w:szCs w:val="18"/>
        </w:rPr>
        <w:t xml:space="preserve">emy’s Exclusion Policy when dealing with more serious breaches of Academy conduct.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Monitor the attitude, effort and quality of the students’ work.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Make referrals to external agencies where necessary, e.g. the behaviour support service.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Inform the SLT of</w:t>
      </w:r>
      <w:r>
        <w:rPr>
          <w:rFonts w:ascii="Gill Sans" w:eastAsia="Gill Sans" w:hAnsi="Gill Sans" w:cs="Gill Sans"/>
          <w:color w:val="000000"/>
          <w:sz w:val="18"/>
          <w:szCs w:val="18"/>
        </w:rPr>
        <w:t xml:space="preserve"> relevant behaviour data and trends. </w:t>
      </w:r>
    </w:p>
    <w:p w:rsidR="004C1621" w:rsidRDefault="00564FF5">
      <w:pPr>
        <w:numPr>
          <w:ilvl w:val="0"/>
          <w:numId w:val="1"/>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Ensure that all records are kept up-to-date, such as the pastoral register and racist incident log.  </w:t>
      </w:r>
    </w:p>
    <w:p w:rsidR="004C1621" w:rsidRDefault="00564FF5">
      <w:pPr>
        <w:numPr>
          <w:ilvl w:val="0"/>
          <w:numId w:val="1"/>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Consistently develop their understanding of behaviour for learning and relevant techniques as part of their CPD. </w:t>
      </w:r>
    </w:p>
    <w:p w:rsidR="004C1621" w:rsidRDefault="004C1621">
      <w:pPr>
        <w:pBdr>
          <w:top w:val="nil"/>
          <w:left w:val="nil"/>
          <w:bottom w:val="nil"/>
          <w:right w:val="nil"/>
          <w:between w:val="nil"/>
        </w:pBdr>
        <w:spacing w:after="60" w:line="270" w:lineRule="auto"/>
        <w:rPr>
          <w:rFonts w:ascii="Gill Sans" w:eastAsia="Gill Sans" w:hAnsi="Gill Sans" w:cs="Gill Sans"/>
          <w:color w:val="000000"/>
        </w:rPr>
      </w:pP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Parents</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 xml:space="preserve">Parents play a big part in ensuring that their children are responsible for their own behaviour in academy. We ask that parents sign the home-academy agreement to indicate that they will respect and support the academy’s behaviour policy and the authority </w:t>
      </w:r>
      <w:r>
        <w:rPr>
          <w:rFonts w:ascii="Gill Sans" w:eastAsia="Gill Sans" w:hAnsi="Gill Sans" w:cs="Gill Sans"/>
          <w:sz w:val="20"/>
          <w:szCs w:val="20"/>
        </w:rPr>
        <w:t>of academy staff. Building academy life into a natural routine ensuring that your child is at academy on time, appropriately dressed, rested, and equipped will encourage your child to adhere to academy rules and procedures.</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 xml:space="preserve">We ask parents to work with the </w:t>
      </w:r>
      <w:r>
        <w:rPr>
          <w:rFonts w:ascii="Gill Sans" w:eastAsia="Gill Sans" w:hAnsi="Gill Sans" w:cs="Gill Sans"/>
          <w:sz w:val="20"/>
          <w:szCs w:val="20"/>
        </w:rPr>
        <w:t>academy in support of their child’s learning, which includes informing the academy of any special educational needs or personal factors that may result in their child displaying unexpected behaviour. We ask that parents be prepared to attend meetings at th</w:t>
      </w:r>
      <w:r>
        <w:rPr>
          <w:rFonts w:ascii="Gill Sans" w:eastAsia="Gill Sans" w:hAnsi="Gill Sans" w:cs="Gill Sans"/>
          <w:sz w:val="20"/>
          <w:szCs w:val="20"/>
        </w:rPr>
        <w:t>e academy with staff or the principal to discuss their child’s behaviour and to adhere to any parenting contracts put in place.</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In the case of exclusions, we ask that parents provide appropriate supervision for their child during the time that they are exc</w:t>
      </w:r>
      <w:r>
        <w:rPr>
          <w:rFonts w:ascii="Gill Sans" w:eastAsia="Gill Sans" w:hAnsi="Gill Sans" w:cs="Gill Sans"/>
          <w:sz w:val="20"/>
          <w:szCs w:val="20"/>
        </w:rPr>
        <w:t xml:space="preserve">luded from the academy and, if invited, to attend a reintegration interview at the academy with their child. </w:t>
      </w:r>
    </w:p>
    <w:p w:rsidR="004C1621" w:rsidRDefault="004C1621">
      <w:pPr>
        <w:pBdr>
          <w:top w:val="nil"/>
          <w:left w:val="nil"/>
          <w:bottom w:val="nil"/>
          <w:right w:val="nil"/>
          <w:between w:val="nil"/>
        </w:pBdr>
        <w:spacing w:after="60" w:line="270" w:lineRule="auto"/>
        <w:rPr>
          <w:rFonts w:ascii="Gill Sans" w:eastAsia="Gill Sans" w:hAnsi="Gill Sans" w:cs="Gill Sans"/>
          <w:color w:val="000000"/>
        </w:rPr>
      </w:pP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Parents/Carers will:</w:t>
      </w:r>
    </w:p>
    <w:p w:rsidR="004C1621" w:rsidRDefault="00564FF5">
      <w:pPr>
        <w:numPr>
          <w:ilvl w:val="0"/>
          <w:numId w:val="3"/>
        </w:numPr>
        <w:pBdr>
          <w:top w:val="nil"/>
          <w:left w:val="nil"/>
          <w:bottom w:val="nil"/>
          <w:right w:val="nil"/>
          <w:between w:val="nil"/>
        </w:pBdr>
        <w:tabs>
          <w:tab w:val="left" w:pos="0"/>
        </w:tabs>
        <w:spacing w:before="240"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Abide by the Home-Academy Agreement, ensuring the attendance and punctuality of their child, as well as reporting any absences. </w:t>
      </w:r>
    </w:p>
    <w:p w:rsidR="004C1621" w:rsidRDefault="00564FF5">
      <w:pPr>
        <w:numPr>
          <w:ilvl w:val="0"/>
          <w:numId w:val="3"/>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Encourage good behaviour and for their child to be an ambassador of the Academy at all times, in line with the Behaviour for Le</w:t>
      </w:r>
      <w:r>
        <w:rPr>
          <w:rFonts w:ascii="Gill Sans" w:eastAsia="Gill Sans" w:hAnsi="Gill Sans" w:cs="Gill Sans"/>
          <w:color w:val="000000"/>
          <w:sz w:val="18"/>
          <w:szCs w:val="18"/>
        </w:rPr>
        <w:t xml:space="preserve">arning Policy, by reinforcing Academy rules. </w:t>
      </w:r>
    </w:p>
    <w:p w:rsidR="004C1621" w:rsidRDefault="00564FF5">
      <w:pPr>
        <w:numPr>
          <w:ilvl w:val="0"/>
          <w:numId w:val="3"/>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Share any concerns they have regarding their child’s education, welfare, behaviour and life at Ormiston Rivers Academy with the student’s classroom teacher or SLT. </w:t>
      </w:r>
    </w:p>
    <w:p w:rsidR="004C1621" w:rsidRDefault="00564FF5">
      <w:pPr>
        <w:numPr>
          <w:ilvl w:val="0"/>
          <w:numId w:val="3"/>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Support their child’s independent learning. </w:t>
      </w:r>
    </w:p>
    <w:p w:rsidR="004C1621" w:rsidRDefault="00564FF5">
      <w:pPr>
        <w:numPr>
          <w:ilvl w:val="0"/>
          <w:numId w:val="3"/>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Support the Academy’s decisions in relation to behavioural issues, whilst having the right to question the Academy’s decisions regarding their child’s behaviour.  </w:t>
      </w:r>
    </w:p>
    <w:p w:rsidR="004C1621" w:rsidRDefault="00564FF5">
      <w:pPr>
        <w:numPr>
          <w:ilvl w:val="0"/>
          <w:numId w:val="3"/>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Ensure that their child correctly presents themselves as a student of Ormiston Rivers Academ</w:t>
      </w:r>
      <w:r>
        <w:rPr>
          <w:rFonts w:ascii="Gill Sans" w:eastAsia="Gill Sans" w:hAnsi="Gill Sans" w:cs="Gill Sans"/>
          <w:color w:val="000000"/>
          <w:sz w:val="18"/>
          <w:szCs w:val="18"/>
        </w:rPr>
        <w:t xml:space="preserve">y in accordance with the Academy’s Uniform Policy. </w:t>
      </w:r>
    </w:p>
    <w:p w:rsidR="004C1621" w:rsidRDefault="004C1621">
      <w:pPr>
        <w:pBdr>
          <w:top w:val="nil"/>
          <w:left w:val="nil"/>
          <w:bottom w:val="nil"/>
          <w:right w:val="nil"/>
          <w:between w:val="nil"/>
        </w:pBdr>
        <w:tabs>
          <w:tab w:val="left" w:pos="0"/>
        </w:tabs>
        <w:spacing w:after="250" w:line="250" w:lineRule="auto"/>
        <w:ind w:left="360" w:hanging="720"/>
        <w:rPr>
          <w:rFonts w:ascii="Gill Sans" w:eastAsia="Gill Sans" w:hAnsi="Gill Sans" w:cs="Gill Sans"/>
          <w:color w:val="000000"/>
          <w:sz w:val="18"/>
          <w:szCs w:val="18"/>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Academy behaviour</w:t>
      </w:r>
    </w:p>
    <w:p w:rsidR="004C1621" w:rsidRDefault="00564FF5">
      <w:pPr>
        <w:tabs>
          <w:tab w:val="left" w:pos="0"/>
        </w:tabs>
        <w:spacing w:before="240" w:after="250" w:line="250" w:lineRule="auto"/>
        <w:rPr>
          <w:rFonts w:ascii="Gill Sans" w:eastAsia="Gill Sans" w:hAnsi="Gill Sans" w:cs="Gill Sans"/>
          <w:color w:val="808080"/>
          <w:sz w:val="20"/>
          <w:szCs w:val="20"/>
        </w:rPr>
      </w:pPr>
      <w:r>
        <w:rPr>
          <w:rFonts w:ascii="Gill Sans" w:eastAsia="Gill Sans" w:hAnsi="Gill Sans" w:cs="Gill Sans"/>
          <w:sz w:val="20"/>
          <w:szCs w:val="20"/>
        </w:rPr>
        <w:t>Academy rules that apply at all times to all members of the academy community are detailed below. All of these rules also apply when travelling to and from the academy.</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Always be on time</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Keep your appearance smart and tidy</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Wear regulation academy uniform at all times to and from academy</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Always have the correct equipment for learning</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Rude, derogatory, racist or defamatory language will not be tolerated</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Be considerate of yo</w:t>
      </w:r>
      <w:r>
        <w:rPr>
          <w:rFonts w:ascii="Gill Sans" w:eastAsia="Gill Sans" w:hAnsi="Gill Sans" w:cs="Gill Sans"/>
          <w:color w:val="000000"/>
          <w:sz w:val="18"/>
          <w:szCs w:val="18"/>
        </w:rPr>
        <w:t>ur peers and the extended community</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Do not run through hallways and corridors</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Do not shout out during lessons, or shout to one another in hallways, or when in public places</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Be polite and respectful at all times</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Respect and look after the academy premises a</w:t>
      </w:r>
      <w:r>
        <w:rPr>
          <w:rFonts w:ascii="Gill Sans" w:eastAsia="Gill Sans" w:hAnsi="Gill Sans" w:cs="Gill Sans"/>
          <w:color w:val="000000"/>
          <w:sz w:val="18"/>
          <w:szCs w:val="18"/>
        </w:rPr>
        <w:t>nd environment, both on the academy site and outside</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Do not litter or not vandalise academy property in any way</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Unauthorised absence from academy will not be tolerated</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Health and safety equipment is only for use in emergency situations and should not be ta</w:t>
      </w:r>
      <w:r>
        <w:rPr>
          <w:rFonts w:ascii="Gill Sans" w:eastAsia="Gill Sans" w:hAnsi="Gill Sans" w:cs="Gill Sans"/>
          <w:color w:val="000000"/>
          <w:sz w:val="18"/>
          <w:szCs w:val="18"/>
        </w:rPr>
        <w:t>mpered with under any circumstances</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Disobeying staff will not be tolerated</w:t>
      </w:r>
    </w:p>
    <w:p w:rsidR="004C1621" w:rsidRDefault="00564FF5">
      <w:pPr>
        <w:numPr>
          <w:ilvl w:val="0"/>
          <w:numId w:val="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Under no circumstances will illegal or inappropriate items be brought into academy</w:t>
      </w:r>
    </w:p>
    <w:p w:rsidR="004C1621" w:rsidRDefault="00564FF5">
      <w:pPr>
        <w:numPr>
          <w:ilvl w:val="0"/>
          <w:numId w:val="6"/>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Gambling is not allowed on academy property</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following items are not allowed in the academy under any circumstances:</w:t>
      </w:r>
    </w:p>
    <w:p w:rsidR="004C1621" w:rsidRDefault="00564FF5">
      <w:pPr>
        <w:numPr>
          <w:ilvl w:val="0"/>
          <w:numId w:val="2"/>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Alcohol and drugs</w:t>
      </w:r>
    </w:p>
    <w:p w:rsidR="004C1621" w:rsidRDefault="00564FF5">
      <w:pPr>
        <w:numPr>
          <w:ilvl w:val="0"/>
          <w:numId w:val="2"/>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Cigarettes, matches, and lighters</w:t>
      </w:r>
    </w:p>
    <w:p w:rsidR="004C1621" w:rsidRDefault="00564FF5">
      <w:pPr>
        <w:numPr>
          <w:ilvl w:val="0"/>
          <w:numId w:val="2"/>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Chewing gum</w:t>
      </w:r>
    </w:p>
    <w:p w:rsidR="004C1621" w:rsidRDefault="00564FF5">
      <w:pPr>
        <w:numPr>
          <w:ilvl w:val="0"/>
          <w:numId w:val="2"/>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Weapons of any kind</w:t>
      </w:r>
    </w:p>
    <w:p w:rsidR="004C1621" w:rsidRDefault="00564FF5">
      <w:pPr>
        <w:numPr>
          <w:ilvl w:val="0"/>
          <w:numId w:val="2"/>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Material that is inappropriate or illegal for children to have; such as racist, radical / extremist or pornographic material</w:t>
      </w:r>
    </w:p>
    <w:p w:rsidR="004C1621" w:rsidRDefault="004C1621">
      <w:pPr>
        <w:pBdr>
          <w:top w:val="nil"/>
          <w:left w:val="nil"/>
          <w:bottom w:val="nil"/>
          <w:right w:val="nil"/>
          <w:between w:val="nil"/>
        </w:pBdr>
        <w:tabs>
          <w:tab w:val="left" w:pos="0"/>
        </w:tabs>
        <w:spacing w:after="0" w:line="250" w:lineRule="auto"/>
        <w:ind w:left="360" w:hanging="720"/>
        <w:rPr>
          <w:rFonts w:ascii="Gill Sans" w:eastAsia="Gill Sans" w:hAnsi="Gill Sans" w:cs="Gill Sans"/>
          <w:color w:val="000000"/>
          <w:sz w:val="18"/>
          <w:szCs w:val="18"/>
        </w:rPr>
      </w:pPr>
    </w:p>
    <w:p w:rsidR="004C1621" w:rsidRDefault="004C1621">
      <w:pPr>
        <w:pBdr>
          <w:top w:val="nil"/>
          <w:left w:val="nil"/>
          <w:bottom w:val="nil"/>
          <w:right w:val="nil"/>
          <w:between w:val="nil"/>
        </w:pBdr>
        <w:tabs>
          <w:tab w:val="left" w:pos="0"/>
        </w:tabs>
        <w:spacing w:after="250" w:line="250" w:lineRule="auto"/>
        <w:ind w:left="360" w:hanging="720"/>
        <w:rPr>
          <w:rFonts w:ascii="Gill Sans" w:eastAsia="Gill Sans" w:hAnsi="Gill Sans" w:cs="Gill Sans"/>
          <w:color w:val="000000"/>
          <w:sz w:val="18"/>
          <w:szCs w:val="18"/>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 xml:space="preserve">Classroom behaviour </w:t>
      </w:r>
    </w:p>
    <w:p w:rsidR="004C1621" w:rsidRDefault="00564FF5">
      <w:pPr>
        <w:numPr>
          <w:ilvl w:val="0"/>
          <w:numId w:val="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A set of the Academy rules will be clearly displayed in each classroom. </w:t>
      </w:r>
    </w:p>
    <w:p w:rsidR="004C1621" w:rsidRDefault="00564FF5">
      <w:pPr>
        <w:numPr>
          <w:ilvl w:val="0"/>
          <w:numId w:val="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Dealing with behavioural problems is primarily the responsibility of teaching staff. </w:t>
      </w:r>
    </w:p>
    <w:p w:rsidR="004C1621" w:rsidRDefault="00564FF5">
      <w:pPr>
        <w:numPr>
          <w:ilvl w:val="0"/>
          <w:numId w:val="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Teaching staff will use seating plans and a range of de-escalation techniques to encourage good behaviour and create an effective learning environment. </w:t>
      </w:r>
    </w:p>
    <w:p w:rsidR="004C1621" w:rsidRDefault="00564FF5">
      <w:pPr>
        <w:numPr>
          <w:ilvl w:val="0"/>
          <w:numId w:val="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Praise will be us</w:t>
      </w:r>
      <w:r>
        <w:rPr>
          <w:rFonts w:ascii="Gill Sans" w:eastAsia="Gill Sans" w:hAnsi="Gill Sans" w:cs="Gill Sans"/>
          <w:color w:val="000000"/>
          <w:sz w:val="18"/>
          <w:szCs w:val="18"/>
        </w:rPr>
        <w:t xml:space="preserve">ed to set high expectations at the start of the lesson, in conjunction with non-verbal cues and private corrections in order to focus students on learning. </w:t>
      </w:r>
    </w:p>
    <w:p w:rsidR="004C1621" w:rsidRDefault="00564FF5">
      <w:pPr>
        <w:numPr>
          <w:ilvl w:val="0"/>
          <w:numId w:val="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Lessons will be structured and have a focussed framework, in order to allow students to understand </w:t>
      </w:r>
      <w:r>
        <w:rPr>
          <w:rFonts w:ascii="Gill Sans" w:eastAsia="Gill Sans" w:hAnsi="Gill Sans" w:cs="Gill Sans"/>
          <w:color w:val="000000"/>
          <w:sz w:val="18"/>
          <w:szCs w:val="18"/>
        </w:rPr>
        <w:t>what is being taught and how it links to what they already know.</w:t>
      </w:r>
    </w:p>
    <w:p w:rsidR="004C1621" w:rsidRDefault="00564FF5">
      <w:pPr>
        <w:numPr>
          <w:ilvl w:val="0"/>
          <w:numId w:val="4"/>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All staff members will support students’ emotional wellbeing and welfare within the learning environment by encouraging students to develop effective social relationships. </w:t>
      </w:r>
    </w:p>
    <w:p w:rsidR="004C1621" w:rsidRDefault="00564FF5">
      <w:pPr>
        <w:numPr>
          <w:ilvl w:val="0"/>
          <w:numId w:val="4"/>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When a student act</w:t>
      </w:r>
      <w:r>
        <w:rPr>
          <w:rFonts w:ascii="Gill Sans" w:eastAsia="Gill Sans" w:hAnsi="Gill Sans" w:cs="Gill Sans"/>
          <w:color w:val="000000"/>
          <w:sz w:val="18"/>
          <w:szCs w:val="18"/>
        </w:rPr>
        <w:t>s in a disruptive manner or ignores instructions given by a staff member, the following three steps will be taken:</w:t>
      </w:r>
    </w:p>
    <w:p w:rsidR="004C1621" w:rsidRDefault="00564FF5">
      <w:pPr>
        <w:numPr>
          <w:ilvl w:val="2"/>
          <w:numId w:val="8"/>
        </w:numPr>
        <w:pBdr>
          <w:top w:val="nil"/>
          <w:left w:val="nil"/>
          <w:bottom w:val="nil"/>
          <w:right w:val="nil"/>
          <w:between w:val="nil"/>
        </w:pBdr>
        <w:tabs>
          <w:tab w:val="left" w:pos="284"/>
        </w:tabs>
        <w:spacing w:after="0"/>
      </w:pPr>
      <w:r>
        <w:rPr>
          <w:rFonts w:ascii="Gill Sans" w:eastAsia="Gill Sans" w:hAnsi="Gill Sans" w:cs="Gill Sans"/>
          <w:color w:val="000000"/>
          <w:sz w:val="18"/>
          <w:szCs w:val="18"/>
        </w:rPr>
        <w:t>Reminder – the student is reminded of their expectations</w:t>
      </w:r>
    </w:p>
    <w:p w:rsidR="004C1621" w:rsidRDefault="00564FF5">
      <w:pPr>
        <w:numPr>
          <w:ilvl w:val="2"/>
          <w:numId w:val="8"/>
        </w:numPr>
        <w:pBdr>
          <w:top w:val="nil"/>
          <w:left w:val="nil"/>
          <w:bottom w:val="nil"/>
          <w:right w:val="nil"/>
          <w:between w:val="nil"/>
        </w:pBdr>
        <w:tabs>
          <w:tab w:val="left" w:pos="284"/>
        </w:tabs>
        <w:spacing w:after="0"/>
      </w:pPr>
      <w:r>
        <w:rPr>
          <w:rFonts w:ascii="Gill Sans" w:eastAsia="Gill Sans" w:hAnsi="Gill Sans" w:cs="Gill Sans"/>
          <w:color w:val="000000"/>
          <w:sz w:val="18"/>
          <w:szCs w:val="18"/>
        </w:rPr>
        <w:t>Restorative detention – the staff member informs the student of the consequences of their disruptive behaviour, such as issuing a warning of a detention</w:t>
      </w:r>
    </w:p>
    <w:p w:rsidR="004C1621" w:rsidRDefault="00564FF5">
      <w:pPr>
        <w:numPr>
          <w:ilvl w:val="2"/>
          <w:numId w:val="8"/>
        </w:numPr>
        <w:pBdr>
          <w:top w:val="nil"/>
          <w:left w:val="nil"/>
          <w:bottom w:val="nil"/>
          <w:right w:val="nil"/>
          <w:between w:val="nil"/>
        </w:pBdr>
        <w:tabs>
          <w:tab w:val="left" w:pos="284"/>
        </w:tabs>
      </w:pPr>
      <w:r>
        <w:rPr>
          <w:rFonts w:ascii="Gill Sans" w:eastAsia="Gill Sans" w:hAnsi="Gill Sans" w:cs="Gill Sans"/>
          <w:color w:val="000000"/>
          <w:sz w:val="18"/>
          <w:szCs w:val="18"/>
        </w:rPr>
        <w:t>Removal – if the student’s behaviour persists, the staff member will move the student from where they a</w:t>
      </w:r>
      <w:r>
        <w:rPr>
          <w:rFonts w:ascii="Gill Sans" w:eastAsia="Gill Sans" w:hAnsi="Gill Sans" w:cs="Gill Sans"/>
          <w:color w:val="000000"/>
          <w:sz w:val="18"/>
          <w:szCs w:val="18"/>
        </w:rPr>
        <w:t xml:space="preserve">re sat in the classroom, or remove the student from the class, in order to avoid affecting the learning experience of other students </w:t>
      </w:r>
    </w:p>
    <w:p w:rsidR="004C1621" w:rsidRDefault="00564FF5">
      <w:pPr>
        <w:numPr>
          <w:ilvl w:val="0"/>
          <w:numId w:val="9"/>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Staff members will remind students that at each stage of the process they have the opportunity to amend their behaviour, r</w:t>
      </w:r>
      <w:r>
        <w:rPr>
          <w:rFonts w:ascii="Gill Sans" w:eastAsia="Gill Sans" w:hAnsi="Gill Sans" w:cs="Gill Sans"/>
          <w:color w:val="000000"/>
          <w:sz w:val="18"/>
          <w:szCs w:val="18"/>
        </w:rPr>
        <w:t xml:space="preserve">ather than escalate it. </w:t>
      </w:r>
    </w:p>
    <w:p w:rsidR="004C1621" w:rsidRDefault="00564FF5">
      <w:pPr>
        <w:numPr>
          <w:ilvl w:val="0"/>
          <w:numId w:val="9"/>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De-escalation techniques will be used at all times. </w:t>
      </w:r>
    </w:p>
    <w:p w:rsidR="004C1621" w:rsidRDefault="00564FF5">
      <w:pPr>
        <w:numPr>
          <w:ilvl w:val="0"/>
          <w:numId w:val="9"/>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Where poor behaviour continues and intervention is necessary, a three-stage progressive intervention process will be followed: </w:t>
      </w:r>
    </w:p>
    <w:p w:rsidR="004C1621" w:rsidRDefault="00564FF5">
      <w:pPr>
        <w:numPr>
          <w:ilvl w:val="2"/>
          <w:numId w:val="8"/>
        </w:numPr>
        <w:pBdr>
          <w:top w:val="nil"/>
          <w:left w:val="nil"/>
          <w:bottom w:val="nil"/>
          <w:right w:val="nil"/>
          <w:between w:val="nil"/>
        </w:pBdr>
        <w:tabs>
          <w:tab w:val="left" w:pos="284"/>
        </w:tabs>
        <w:spacing w:after="0"/>
      </w:pPr>
      <w:r>
        <w:rPr>
          <w:rFonts w:ascii="Gill Sans" w:eastAsia="Gill Sans" w:hAnsi="Gill Sans" w:cs="Gill Sans"/>
          <w:color w:val="000000"/>
          <w:sz w:val="18"/>
          <w:szCs w:val="18"/>
        </w:rPr>
        <w:t xml:space="preserve">Stage 1 – the classroom teacher will manage behaviour strategies, sanctions and the three-step process outlined above. </w:t>
      </w:r>
    </w:p>
    <w:p w:rsidR="004C1621" w:rsidRDefault="00564FF5">
      <w:pPr>
        <w:numPr>
          <w:ilvl w:val="2"/>
          <w:numId w:val="8"/>
        </w:numPr>
        <w:pBdr>
          <w:top w:val="nil"/>
          <w:left w:val="nil"/>
          <w:bottom w:val="nil"/>
          <w:right w:val="nil"/>
          <w:between w:val="nil"/>
        </w:pBdr>
        <w:tabs>
          <w:tab w:val="left" w:pos="284"/>
        </w:tabs>
        <w:spacing w:after="0"/>
      </w:pPr>
      <w:r>
        <w:rPr>
          <w:rFonts w:ascii="Gill Sans" w:eastAsia="Gill Sans" w:hAnsi="Gill Sans" w:cs="Gill Sans"/>
          <w:color w:val="000000"/>
          <w:sz w:val="18"/>
          <w:szCs w:val="18"/>
        </w:rPr>
        <w:t xml:space="preserve">Stage 2 – if poor behaviour persists, pastoral staff will become involved in managing the behavioural incident. </w:t>
      </w:r>
    </w:p>
    <w:p w:rsidR="004C1621" w:rsidRDefault="00564FF5">
      <w:pPr>
        <w:numPr>
          <w:ilvl w:val="2"/>
          <w:numId w:val="8"/>
        </w:numPr>
        <w:pBdr>
          <w:top w:val="nil"/>
          <w:left w:val="nil"/>
          <w:bottom w:val="nil"/>
          <w:right w:val="nil"/>
          <w:between w:val="nil"/>
        </w:pBdr>
        <w:tabs>
          <w:tab w:val="left" w:pos="284"/>
        </w:tabs>
      </w:pPr>
      <w:r>
        <w:rPr>
          <w:rFonts w:ascii="Gill Sans" w:eastAsia="Gill Sans" w:hAnsi="Gill Sans" w:cs="Gill Sans"/>
          <w:color w:val="000000"/>
          <w:sz w:val="18"/>
          <w:szCs w:val="18"/>
        </w:rPr>
        <w:t>Stage 3 – serious breac</w:t>
      </w:r>
      <w:r>
        <w:rPr>
          <w:rFonts w:ascii="Gill Sans" w:eastAsia="Gill Sans" w:hAnsi="Gill Sans" w:cs="Gill Sans"/>
          <w:color w:val="000000"/>
          <w:sz w:val="18"/>
          <w:szCs w:val="18"/>
        </w:rPr>
        <w:t xml:space="preserve">hes of conduct and persistent offenders will be dealt with by the headteacher and the rest of the SLT. </w:t>
      </w:r>
    </w:p>
    <w:p w:rsidR="004C1621" w:rsidRDefault="00564FF5">
      <w:pPr>
        <w:numPr>
          <w:ilvl w:val="0"/>
          <w:numId w:val="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The overall aim of the structure of lessons is to actively engage students and to develop their learning skills systematically so that their learning becomes increasingly independent. </w:t>
      </w:r>
    </w:p>
    <w:p w:rsidR="004C1621" w:rsidRDefault="00564FF5">
      <w:pPr>
        <w:numPr>
          <w:ilvl w:val="0"/>
          <w:numId w:val="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Whilst using the academy corridors and surrounding area of the academy </w:t>
      </w:r>
      <w:r>
        <w:rPr>
          <w:rFonts w:ascii="Gill Sans" w:eastAsia="Gill Sans" w:hAnsi="Gill Sans" w:cs="Gill Sans"/>
          <w:color w:val="000000"/>
          <w:sz w:val="18"/>
          <w:szCs w:val="18"/>
        </w:rPr>
        <w:t xml:space="preserve">building, students will act in a responsible and respectful manner, as would be expected in a classroom. </w:t>
      </w:r>
    </w:p>
    <w:p w:rsidR="004C1621" w:rsidRDefault="004C1621">
      <w:pPr>
        <w:pBdr>
          <w:top w:val="nil"/>
          <w:left w:val="nil"/>
          <w:bottom w:val="nil"/>
          <w:right w:val="nil"/>
          <w:between w:val="nil"/>
        </w:pBdr>
        <w:tabs>
          <w:tab w:val="left" w:pos="0"/>
        </w:tabs>
        <w:spacing w:after="250" w:line="250" w:lineRule="auto"/>
        <w:ind w:left="360" w:hanging="720"/>
        <w:rPr>
          <w:rFonts w:ascii="Gill Sans" w:eastAsia="Gill Sans" w:hAnsi="Gill Sans" w:cs="Gill Sans"/>
          <w:color w:val="000000"/>
          <w:sz w:val="18"/>
          <w:szCs w:val="18"/>
        </w:rPr>
      </w:pPr>
    </w:p>
    <w:p w:rsidR="004F234D" w:rsidRDefault="004F234D">
      <w:pPr>
        <w:pBdr>
          <w:top w:val="nil"/>
          <w:left w:val="nil"/>
          <w:bottom w:val="nil"/>
          <w:right w:val="nil"/>
          <w:between w:val="nil"/>
        </w:pBdr>
        <w:tabs>
          <w:tab w:val="left" w:pos="0"/>
        </w:tabs>
        <w:spacing w:after="250" w:line="250" w:lineRule="auto"/>
        <w:ind w:left="360" w:hanging="720"/>
        <w:rPr>
          <w:rFonts w:ascii="Gill Sans" w:eastAsia="Gill Sans" w:hAnsi="Gill Sans" w:cs="Gill Sans"/>
          <w:color w:val="000000"/>
          <w:sz w:val="18"/>
          <w:szCs w:val="18"/>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Attendance</w:t>
      </w:r>
    </w:p>
    <w:p w:rsidR="004C1621" w:rsidRDefault="00564FF5">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 xml:space="preserve">Regular attendance at the academy is required by law, and we take attendance very seriously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 xml:space="preserve">A register is taken daily and at the start of each lesson. Disciplinary action will be taken against any students who are discovered to be truanting or are repeatedly late. </w:t>
      </w:r>
    </w:p>
    <w:p w:rsidR="004C1621" w:rsidRDefault="00564FF5">
      <w:pPr>
        <w:tabs>
          <w:tab w:val="left" w:pos="0"/>
        </w:tabs>
        <w:spacing w:after="250" w:line="250" w:lineRule="auto"/>
        <w:rPr>
          <w:rFonts w:ascii="Gill Sans" w:eastAsia="Gill Sans" w:hAnsi="Gill Sans" w:cs="Gill Sans"/>
          <w:color w:val="808080"/>
          <w:sz w:val="20"/>
          <w:szCs w:val="20"/>
          <w:highlight w:val="yellow"/>
        </w:rPr>
      </w:pPr>
      <w:r>
        <w:rPr>
          <w:rFonts w:ascii="Gill Sans" w:eastAsia="Gill Sans" w:hAnsi="Gill Sans" w:cs="Gill Sans"/>
          <w:sz w:val="20"/>
          <w:szCs w:val="20"/>
        </w:rPr>
        <w:t>Parents or carers will be contacted to discuss possible reasons for attendance iss</w:t>
      </w:r>
      <w:r>
        <w:rPr>
          <w:rFonts w:ascii="Gill Sans" w:eastAsia="Gill Sans" w:hAnsi="Gill Sans" w:cs="Gill Sans"/>
          <w:sz w:val="20"/>
          <w:szCs w:val="20"/>
        </w:rPr>
        <w:t xml:space="preserve">ues and any support systems that could help. More information can be found in the academy’s attendance policy. </w:t>
      </w: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Uniform and appearance</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Effective teaching and learning needs proper organisation, and this starts with a smart and tidy appearance which helps t</w:t>
      </w:r>
      <w:r>
        <w:rPr>
          <w:rFonts w:ascii="Gill Sans" w:eastAsia="Gill Sans" w:hAnsi="Gill Sans" w:cs="Gill Sans"/>
          <w:sz w:val="20"/>
          <w:szCs w:val="20"/>
        </w:rPr>
        <w:t>o instil discipline and pride in appearance in students, and reduces the risk of distraction in lessons</w:t>
      </w:r>
    </w:p>
    <w:p w:rsidR="004C1621" w:rsidRDefault="00564FF5">
      <w:pPr>
        <w:tabs>
          <w:tab w:val="left" w:pos="0"/>
        </w:tabs>
        <w:spacing w:after="250" w:line="250" w:lineRule="auto"/>
        <w:rPr>
          <w:rFonts w:ascii="Gill Sans" w:eastAsia="Gill Sans" w:hAnsi="Gill Sans" w:cs="Gill Sans"/>
          <w:color w:val="808080"/>
          <w:sz w:val="20"/>
          <w:szCs w:val="20"/>
          <w:highlight w:val="yellow"/>
        </w:rPr>
      </w:pPr>
      <w:r>
        <w:rPr>
          <w:rFonts w:ascii="Gill Sans" w:eastAsia="Gill Sans" w:hAnsi="Gill Sans" w:cs="Gill Sans"/>
          <w:sz w:val="20"/>
          <w:szCs w:val="20"/>
        </w:rPr>
        <w:t xml:space="preserve">The standard uniform is as follows: </w:t>
      </w:r>
    </w:p>
    <w:tbl>
      <w:tblPr>
        <w:tblStyle w:val="a4"/>
        <w:tblW w:w="9016"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4508"/>
        <w:gridCol w:w="4508"/>
      </w:tblGrid>
      <w:tr w:rsidR="004C1621">
        <w:tc>
          <w:tcPr>
            <w:tcW w:w="4508" w:type="dxa"/>
          </w:tcPr>
          <w:p w:rsidR="004C1621" w:rsidRDefault="00564FF5">
            <w:pPr>
              <w:tabs>
                <w:tab w:val="left" w:pos="0"/>
              </w:tabs>
              <w:jc w:val="center"/>
              <w:rPr>
                <w:rFonts w:ascii="Gill Sans" w:eastAsia="Gill Sans" w:hAnsi="Gill Sans" w:cs="Gill Sans"/>
                <w:b/>
                <w:sz w:val="20"/>
                <w:szCs w:val="20"/>
              </w:rPr>
            </w:pPr>
            <w:r>
              <w:rPr>
                <w:rFonts w:ascii="Gill Sans" w:eastAsia="Gill Sans" w:hAnsi="Gill Sans" w:cs="Gill Sans"/>
                <w:b/>
                <w:sz w:val="20"/>
                <w:szCs w:val="20"/>
              </w:rPr>
              <w:t>Boys</w:t>
            </w:r>
          </w:p>
        </w:tc>
        <w:tc>
          <w:tcPr>
            <w:tcW w:w="4508" w:type="dxa"/>
          </w:tcPr>
          <w:p w:rsidR="004C1621" w:rsidRDefault="00564FF5">
            <w:pPr>
              <w:tabs>
                <w:tab w:val="left" w:pos="0"/>
              </w:tabs>
              <w:jc w:val="center"/>
              <w:rPr>
                <w:rFonts w:ascii="Gill Sans" w:eastAsia="Gill Sans" w:hAnsi="Gill Sans" w:cs="Gill Sans"/>
                <w:b/>
                <w:sz w:val="20"/>
                <w:szCs w:val="20"/>
              </w:rPr>
            </w:pPr>
            <w:r>
              <w:rPr>
                <w:rFonts w:ascii="Gill Sans" w:eastAsia="Gill Sans" w:hAnsi="Gill Sans" w:cs="Gill Sans"/>
                <w:b/>
                <w:sz w:val="20"/>
                <w:szCs w:val="20"/>
              </w:rPr>
              <w:t>Girls</w:t>
            </w:r>
          </w:p>
        </w:tc>
      </w:tr>
      <w:tr w:rsidR="004C1621">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White shirt (long or short sleeved)</w:t>
            </w:r>
          </w:p>
        </w:tc>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White revere collar blouse (long or short sleeved)</w:t>
            </w:r>
          </w:p>
        </w:tc>
      </w:tr>
      <w:tr w:rsidR="004C1621">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tie</w:t>
            </w:r>
          </w:p>
        </w:tc>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kilt or black school trousers (not leggings or canvas/jeans style)</w:t>
            </w:r>
          </w:p>
        </w:tc>
      </w:tr>
      <w:tr w:rsidR="004C1621">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Black school trousers (not canvas or jeans style)</w:t>
            </w:r>
          </w:p>
        </w:tc>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jumper (optional, but no other jumper or hoody permitted)</w:t>
            </w:r>
          </w:p>
        </w:tc>
      </w:tr>
      <w:tr w:rsidR="004C1621">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jumper (optional, but no other jumper or hoody permitted)</w:t>
            </w:r>
          </w:p>
          <w:p w:rsidR="004C1621" w:rsidRDefault="004C1621">
            <w:pPr>
              <w:tabs>
                <w:tab w:val="left" w:pos="0"/>
              </w:tabs>
              <w:rPr>
                <w:rFonts w:ascii="Gill Sans" w:eastAsia="Gill Sans" w:hAnsi="Gill Sans" w:cs="Gill Sans"/>
                <w:sz w:val="20"/>
                <w:szCs w:val="20"/>
              </w:rPr>
            </w:pPr>
          </w:p>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Blazer</w:t>
            </w:r>
          </w:p>
        </w:tc>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Blazer</w:t>
            </w:r>
          </w:p>
        </w:tc>
      </w:tr>
      <w:tr w:rsidR="004C1621">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Black school shoes (not trainers or canvas shoes)</w:t>
            </w:r>
          </w:p>
        </w:tc>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Black school shoes (not trainers or canvas shoes)</w:t>
            </w:r>
          </w:p>
        </w:tc>
      </w:tr>
      <w:tr w:rsidR="004C1621">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issue P.E. kit</w:t>
            </w:r>
          </w:p>
        </w:tc>
        <w:tc>
          <w:tcPr>
            <w:tcW w:w="4508" w:type="dxa"/>
          </w:tcPr>
          <w:p w:rsidR="004C1621" w:rsidRDefault="00564FF5">
            <w:pPr>
              <w:tabs>
                <w:tab w:val="left" w:pos="0"/>
              </w:tabs>
              <w:rPr>
                <w:rFonts w:ascii="Gill Sans" w:eastAsia="Gill Sans" w:hAnsi="Gill Sans" w:cs="Gill Sans"/>
                <w:sz w:val="20"/>
                <w:szCs w:val="20"/>
              </w:rPr>
            </w:pPr>
            <w:r>
              <w:rPr>
                <w:rFonts w:ascii="Gill Sans" w:eastAsia="Gill Sans" w:hAnsi="Gill Sans" w:cs="Gill Sans"/>
                <w:sz w:val="20"/>
                <w:szCs w:val="20"/>
              </w:rPr>
              <w:t>Academy issue P.E. kit</w:t>
            </w:r>
          </w:p>
        </w:tc>
      </w:tr>
    </w:tbl>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Jewellery is restricted to a plain wrist-watch and one pair of small, study type earrings.  No other jewellery is permitted.  Hair style and colour should not be extreme (i.e. no Mohican styles, no shaved styles, no colours that do not appear natural).  Na</w:t>
      </w:r>
      <w:r>
        <w:rPr>
          <w:rFonts w:ascii="Gill Sans" w:eastAsia="Gill Sans" w:hAnsi="Gill Sans" w:cs="Gill Sans"/>
          <w:sz w:val="20"/>
          <w:szCs w:val="20"/>
        </w:rPr>
        <w:t>il polish, false nails and false eyelashes are not permitted.</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academy uniform should be worn by all students in year 7 through to year 11.   Students who come in not wearing the correct academy uniform may be placed in isolation, or sent home to change</w:t>
      </w:r>
      <w:r>
        <w:rPr>
          <w:rFonts w:ascii="Gill Sans" w:eastAsia="Gill Sans" w:hAnsi="Gill Sans" w:cs="Gill Sans"/>
          <w:sz w:val="20"/>
          <w:szCs w:val="20"/>
        </w:rPr>
        <w:t>.</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Sixth form students should wear smart, office-type clothing and shoes.</w:t>
      </w: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Unacceptable behaviour</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following behaviour is regarded as completely unacceptable and will result in disciplinary action and possibly exclusion from the academy on a fixed-term or</w:t>
      </w:r>
      <w:r>
        <w:rPr>
          <w:rFonts w:ascii="Gill Sans" w:eastAsia="Gill Sans" w:hAnsi="Gill Sans" w:cs="Gill Sans"/>
          <w:sz w:val="20"/>
          <w:szCs w:val="20"/>
        </w:rPr>
        <w:t xml:space="preserve"> permanent basis. For more information on exclusions, see our exclusion policy.</w:t>
      </w:r>
      <w:r>
        <w:rPr>
          <w:rFonts w:ascii="Gill Sans" w:eastAsia="Gill Sans" w:hAnsi="Gill Sans" w:cs="Gill Sans"/>
          <w:color w:val="808080"/>
          <w:sz w:val="20"/>
          <w:szCs w:val="20"/>
        </w:rPr>
        <w:t xml:space="preserve">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Verbal abuse to staff and others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Bullying in any form (see the Anti-Bullying Policy)</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Verbal abuse to students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Physical abuse / attack on staff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Physical abuse / attack on students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Indecent behaviour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Damage to property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Misuse, possession or supplying illegal drugs or alcohol</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Misuse of other substances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Theft</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Serious actual or threatened violence against another student or a member of staff</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Sexual abuse or assault </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Carrying an offensive weapon</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Arson</w:t>
      </w:r>
    </w:p>
    <w:p w:rsidR="004C1621" w:rsidRDefault="00564FF5">
      <w:pPr>
        <w:numPr>
          <w:ilvl w:val="0"/>
          <w:numId w:val="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Persistent defiant behaviour</w:t>
      </w:r>
    </w:p>
    <w:p w:rsidR="004C1621" w:rsidRDefault="00564FF5">
      <w:pPr>
        <w:numPr>
          <w:ilvl w:val="0"/>
          <w:numId w:val="7"/>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Unacceptable behaviour which has previously been reported and for which academy sanctions and other interventions have not been successful in modifying the student’s b</w:t>
      </w:r>
      <w:r>
        <w:rPr>
          <w:rFonts w:ascii="Gill Sans" w:eastAsia="Gill Sans" w:hAnsi="Gill Sans" w:cs="Gill Sans"/>
          <w:color w:val="000000"/>
          <w:sz w:val="18"/>
          <w:szCs w:val="18"/>
        </w:rPr>
        <w:t>ehaviour</w:t>
      </w: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Drugs</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academy will not tolerate drug use of any sort on academy property or during off-site academy activities (please refer to the Drugs, Alcohol and Tobacco Policy). The academy takes its anti-drugs policy very seriously and will discipline any person foun</w:t>
      </w:r>
      <w:r>
        <w:rPr>
          <w:rFonts w:ascii="Gill Sans" w:eastAsia="Gill Sans" w:hAnsi="Gill Sans" w:cs="Gill Sans"/>
          <w:sz w:val="20"/>
          <w:szCs w:val="20"/>
        </w:rPr>
        <w:t>d to be in possession of drugs. This includes solvents and any other substance that can be misused or harmful. Students may be permanently excluded if they are found to be involved in drug-related incidents. This includes supplying, possessing, or taking d</w:t>
      </w:r>
      <w:r>
        <w:rPr>
          <w:rFonts w:ascii="Gill Sans" w:eastAsia="Gill Sans" w:hAnsi="Gill Sans" w:cs="Gill Sans"/>
          <w:sz w:val="20"/>
          <w:szCs w:val="20"/>
        </w:rPr>
        <w:t>rugs.</w:t>
      </w:r>
    </w:p>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Prescription drugs/Controlled Substances</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 xml:space="preserve">Carrying, supplying or taking prescription drugs illegitimately could result in a permanent exclusion. </w:t>
      </w: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Non-prescription drugs</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Some over-the-counter drugs can be harmful if misused. We advise that students should not carry these in academy. If they need medication they can go to the academy nurse.</w:t>
      </w:r>
    </w:p>
    <w:p w:rsidR="004C1621" w:rsidRDefault="00564FF5">
      <w:pPr>
        <w:pBdr>
          <w:top w:val="nil"/>
          <w:left w:val="nil"/>
          <w:bottom w:val="nil"/>
          <w:right w:val="nil"/>
          <w:between w:val="nil"/>
        </w:pBdr>
        <w:spacing w:after="60" w:line="270" w:lineRule="auto"/>
        <w:rPr>
          <w:rFonts w:ascii="Gill Sans" w:eastAsia="Gill Sans" w:hAnsi="Gill Sans" w:cs="Gill Sans"/>
          <w:color w:val="000000"/>
        </w:rPr>
      </w:pPr>
      <w:r>
        <w:rPr>
          <w:rFonts w:ascii="Gill Sans" w:eastAsia="Gill Sans" w:hAnsi="Gill Sans" w:cs="Gill Sans"/>
          <w:color w:val="000000"/>
        </w:rPr>
        <w:t>Medication</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We are aware that it may be necessary for some students to take medicatio</w:t>
      </w:r>
      <w:r>
        <w:rPr>
          <w:rFonts w:ascii="Gill Sans" w:eastAsia="Gill Sans" w:hAnsi="Gill Sans" w:cs="Gill Sans"/>
          <w:sz w:val="20"/>
          <w:szCs w:val="20"/>
        </w:rPr>
        <w:t>n during the academy day. (Please see the Supporting Students with Medical Needs Policy). Parents should make the academy aware of this in writing as soon as their child starts taking the medication. The academy may request medical evidence prior to admini</w:t>
      </w:r>
      <w:r>
        <w:rPr>
          <w:rFonts w:ascii="Gill Sans" w:eastAsia="Gill Sans" w:hAnsi="Gill Sans" w:cs="Gill Sans"/>
          <w:sz w:val="20"/>
          <w:szCs w:val="20"/>
        </w:rPr>
        <w:t xml:space="preserve">stering any medication. </w:t>
      </w: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Alcohol</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Consuming, carrying or supplying alcohol is strictly prohibited. Any student involved in any alcohol-related activity may be permanently excluded.</w:t>
      </w: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Disciplinary sanctions</w:t>
      </w:r>
    </w:p>
    <w:p w:rsidR="004C1621" w:rsidRDefault="00564FF5">
      <w:pPr>
        <w:tabs>
          <w:tab w:val="left" w:pos="0"/>
        </w:tabs>
        <w:spacing w:after="250" w:line="250" w:lineRule="auto"/>
        <w:rPr>
          <w:rFonts w:ascii="Gill Sans" w:eastAsia="Gill Sans" w:hAnsi="Gill Sans" w:cs="Gill Sans"/>
          <w:sz w:val="20"/>
          <w:szCs w:val="20"/>
          <w:highlight w:val="yellow"/>
        </w:rPr>
      </w:pPr>
      <w:r>
        <w:rPr>
          <w:rFonts w:ascii="Gill Sans" w:eastAsia="Gill Sans" w:hAnsi="Gill Sans" w:cs="Gill Sans"/>
          <w:sz w:val="20"/>
          <w:szCs w:val="20"/>
        </w:rPr>
        <w:t xml:space="preserve">The academy operates using the following disciplinary measures: </w:t>
      </w:r>
    </w:p>
    <w:p w:rsidR="004C1621" w:rsidRDefault="004C1621">
      <w:pPr>
        <w:tabs>
          <w:tab w:val="left" w:pos="0"/>
        </w:tabs>
        <w:spacing w:after="250" w:line="250" w:lineRule="auto"/>
        <w:rPr>
          <w:rFonts w:ascii="Gill Sans" w:eastAsia="Gill Sans" w:hAnsi="Gill Sans" w:cs="Gill Sans"/>
          <w:sz w:val="20"/>
          <w:szCs w:val="20"/>
        </w:rPr>
      </w:pPr>
    </w:p>
    <w:tbl>
      <w:tblPr>
        <w:tblStyle w:val="a5"/>
        <w:tblW w:w="9021" w:type="dxa"/>
        <w:tblInd w:w="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2257"/>
        <w:gridCol w:w="6764"/>
      </w:tblGrid>
      <w:tr w:rsidR="004C16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7" w:type="dxa"/>
          </w:tcPr>
          <w:p w:rsidR="004C1621" w:rsidRDefault="00564FF5">
            <w:pPr>
              <w:pBdr>
                <w:top w:val="nil"/>
                <w:left w:val="nil"/>
                <w:bottom w:val="nil"/>
                <w:right w:val="nil"/>
                <w:between w:val="nil"/>
              </w:pBdr>
              <w:tabs>
                <w:tab w:val="left" w:pos="284"/>
              </w:tabs>
              <w:spacing w:after="240"/>
              <w:ind w:hanging="283"/>
              <w:rPr>
                <w:rFonts w:ascii="Gill Sans" w:eastAsia="Gill Sans" w:hAnsi="Gill Sans" w:cs="Gill Sans"/>
                <w:color w:val="000000"/>
                <w:sz w:val="20"/>
                <w:szCs w:val="20"/>
              </w:rPr>
            </w:pPr>
            <w:r>
              <w:rPr>
                <w:rFonts w:ascii="Gill Sans" w:eastAsia="Gill Sans" w:hAnsi="Gill Sans" w:cs="Gill Sans"/>
                <w:b w:val="0"/>
                <w:i w:val="0"/>
                <w:color w:val="000000"/>
                <w:sz w:val="20"/>
                <w:szCs w:val="20"/>
              </w:rPr>
              <w:t>Sanctions</w:t>
            </w:r>
          </w:p>
        </w:tc>
        <w:tc>
          <w:tcPr>
            <w:tcW w:w="6764" w:type="dxa"/>
          </w:tcPr>
          <w:p w:rsidR="004C1621" w:rsidRDefault="00564FF5" w:rsidP="00564FF5">
            <w:pPr>
              <w:pBdr>
                <w:top w:val="nil"/>
                <w:left w:val="nil"/>
                <w:bottom w:val="nil"/>
                <w:right w:val="nil"/>
                <w:between w:val="nil"/>
              </w:pBdr>
              <w:tabs>
                <w:tab w:val="left" w:pos="284"/>
              </w:tabs>
              <w:ind w:left="324" w:hanging="283"/>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20"/>
                <w:szCs w:val="20"/>
              </w:rPr>
            </w:pPr>
            <w:r>
              <w:rPr>
                <w:rFonts w:ascii="Gill Sans" w:eastAsia="Gill Sans" w:hAnsi="Gill Sans" w:cs="Gill Sans"/>
                <w:b w:val="0"/>
                <w:color w:val="000000"/>
                <w:sz w:val="20"/>
                <w:szCs w:val="20"/>
              </w:rPr>
              <w:t>Examples of use</w:t>
            </w:r>
          </w:p>
          <w:p w:rsidR="004C1621" w:rsidRDefault="004C1621">
            <w:pPr>
              <w:pBdr>
                <w:top w:val="nil"/>
                <w:left w:val="nil"/>
                <w:bottom w:val="nil"/>
                <w:right w:val="nil"/>
                <w:between w:val="nil"/>
              </w:pBdr>
              <w:tabs>
                <w:tab w:val="left" w:pos="284"/>
              </w:tabs>
              <w:spacing w:after="240"/>
              <w:ind w:hanging="283"/>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20"/>
                <w:szCs w:val="20"/>
              </w:rPr>
            </w:pPr>
          </w:p>
        </w:tc>
      </w:tr>
      <w:tr w:rsidR="004C1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rsidR="004C1621" w:rsidRDefault="00564FF5" w:rsidP="004F234D">
            <w:pPr>
              <w:pBdr>
                <w:top w:val="nil"/>
                <w:left w:val="nil"/>
                <w:bottom w:val="nil"/>
                <w:right w:val="nil"/>
                <w:between w:val="nil"/>
              </w:pBdr>
              <w:tabs>
                <w:tab w:val="left" w:pos="284"/>
              </w:tabs>
              <w:spacing w:after="240"/>
              <w:rPr>
                <w:rFonts w:ascii="Gill Sans" w:eastAsia="Gill Sans" w:hAnsi="Gill Sans" w:cs="Gill Sans"/>
                <w:color w:val="000000"/>
                <w:sz w:val="18"/>
                <w:szCs w:val="18"/>
              </w:rPr>
            </w:pPr>
            <w:r>
              <w:rPr>
                <w:rFonts w:ascii="Gill Sans" w:eastAsia="Gill Sans" w:hAnsi="Gill Sans" w:cs="Gill Sans"/>
                <w:i w:val="0"/>
                <w:color w:val="000000"/>
                <w:sz w:val="18"/>
                <w:szCs w:val="18"/>
              </w:rPr>
              <w:t>Detention</w:t>
            </w:r>
          </w:p>
        </w:tc>
        <w:tc>
          <w:tcPr>
            <w:tcW w:w="6764" w:type="dxa"/>
          </w:tcPr>
          <w:p w:rsidR="004C1621" w:rsidRDefault="00564FF5" w:rsidP="00A31168">
            <w:pPr>
              <w:pBdr>
                <w:top w:val="nil"/>
                <w:left w:val="nil"/>
                <w:bottom w:val="nil"/>
                <w:right w:val="nil"/>
                <w:between w:val="nil"/>
              </w:pBdr>
              <w:tabs>
                <w:tab w:val="left" w:pos="0"/>
              </w:tabs>
              <w:ind w:left="41" w:hanging="100"/>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Failure to complete homework, disruptive behaviour or verbal abuse or defiance in class or during break or lunch times, failure to follow school rules, including uniform policy</w:t>
            </w:r>
            <w:r w:rsidR="00A31168">
              <w:rPr>
                <w:rFonts w:ascii="Gill Sans" w:eastAsia="Gill Sans" w:hAnsi="Gill Sans" w:cs="Gill Sans"/>
                <w:color w:val="000000"/>
                <w:sz w:val="18"/>
                <w:szCs w:val="18"/>
              </w:rPr>
              <w:t>.  Students will be given an additional chance to attend if they fail to attend on the first occasion.</w:t>
            </w:r>
          </w:p>
          <w:p w:rsidR="004C1621" w:rsidRDefault="004C1621">
            <w:pPr>
              <w:pBdr>
                <w:top w:val="nil"/>
                <w:left w:val="nil"/>
                <w:bottom w:val="nil"/>
                <w:right w:val="nil"/>
                <w:between w:val="nil"/>
              </w:pBdr>
              <w:tabs>
                <w:tab w:val="left" w:pos="284"/>
              </w:tabs>
              <w:spacing w:after="240"/>
              <w:ind w:hanging="283"/>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0000"/>
                <w:sz w:val="18"/>
                <w:szCs w:val="18"/>
              </w:rPr>
            </w:pPr>
          </w:p>
        </w:tc>
      </w:tr>
      <w:tr w:rsidR="00564FF5">
        <w:tc>
          <w:tcPr>
            <w:cnfStyle w:val="001000000000" w:firstRow="0" w:lastRow="0" w:firstColumn="1" w:lastColumn="0" w:oddVBand="0" w:evenVBand="0" w:oddHBand="0" w:evenHBand="0" w:firstRowFirstColumn="0" w:firstRowLastColumn="0" w:lastRowFirstColumn="0" w:lastRowLastColumn="0"/>
            <w:tcW w:w="2257" w:type="dxa"/>
          </w:tcPr>
          <w:p w:rsidR="00564FF5" w:rsidRPr="00564FF5" w:rsidRDefault="00564FF5">
            <w:pPr>
              <w:pBdr>
                <w:top w:val="nil"/>
                <w:left w:val="nil"/>
                <w:bottom w:val="nil"/>
                <w:right w:val="nil"/>
                <w:between w:val="nil"/>
              </w:pBdr>
              <w:tabs>
                <w:tab w:val="left" w:pos="284"/>
              </w:tabs>
              <w:ind w:hanging="283"/>
              <w:rPr>
                <w:rFonts w:ascii="Gill Sans" w:eastAsia="Gill Sans" w:hAnsi="Gill Sans" w:cs="Gill Sans"/>
                <w:i w:val="0"/>
                <w:color w:val="000000"/>
                <w:sz w:val="18"/>
                <w:szCs w:val="18"/>
              </w:rPr>
            </w:pPr>
            <w:r>
              <w:rPr>
                <w:rFonts w:ascii="Gill Sans" w:eastAsia="Gill Sans" w:hAnsi="Gill Sans" w:cs="Gill Sans"/>
                <w:i w:val="0"/>
                <w:color w:val="000000"/>
                <w:sz w:val="18"/>
                <w:szCs w:val="18"/>
              </w:rPr>
              <w:t>Lesson Extraction</w:t>
            </w:r>
          </w:p>
        </w:tc>
        <w:tc>
          <w:tcPr>
            <w:tcW w:w="6764" w:type="dxa"/>
          </w:tcPr>
          <w:p w:rsidR="00564FF5" w:rsidRDefault="00564FF5" w:rsidP="004F234D">
            <w:p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 xml:space="preserve">Students extracted from lessons for poor behaviour during periods 1-4 will be given an after-school detention </w:t>
            </w:r>
            <w:r>
              <w:rPr>
                <w:rFonts w:ascii="Gill Sans" w:eastAsia="Gill Sans" w:hAnsi="Gill Sans" w:cs="Gill Sans"/>
                <w:b/>
                <w:color w:val="000000"/>
                <w:sz w:val="18"/>
                <w:szCs w:val="18"/>
              </w:rPr>
              <w:t>on the same day</w:t>
            </w:r>
            <w:r>
              <w:rPr>
                <w:rFonts w:ascii="Gill Sans" w:eastAsia="Gill Sans" w:hAnsi="Gill Sans" w:cs="Gill Sans"/>
                <w:color w:val="000000"/>
                <w:sz w:val="18"/>
                <w:szCs w:val="18"/>
              </w:rPr>
              <w:t xml:space="preserve">.  A text will be sent home to inform parents/carers of this.  If the lesson extraction occurs during period 5, the detention will take place the following day.  </w:t>
            </w:r>
          </w:p>
          <w:p w:rsidR="00564FF5" w:rsidRPr="00564FF5" w:rsidRDefault="00564FF5" w:rsidP="004F234D">
            <w:p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p>
        </w:tc>
      </w:tr>
      <w:tr w:rsidR="004C1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rsidR="004C1621" w:rsidRDefault="00564FF5">
            <w:pPr>
              <w:pBdr>
                <w:top w:val="nil"/>
                <w:left w:val="nil"/>
                <w:bottom w:val="nil"/>
                <w:right w:val="nil"/>
                <w:between w:val="nil"/>
              </w:pBdr>
              <w:tabs>
                <w:tab w:val="left" w:pos="284"/>
              </w:tabs>
              <w:spacing w:after="240"/>
              <w:ind w:hanging="283"/>
              <w:rPr>
                <w:rFonts w:ascii="Gill Sans" w:eastAsia="Gill Sans" w:hAnsi="Gill Sans" w:cs="Gill Sans"/>
                <w:color w:val="000000"/>
                <w:sz w:val="18"/>
                <w:szCs w:val="18"/>
              </w:rPr>
            </w:pPr>
            <w:r>
              <w:rPr>
                <w:rFonts w:ascii="Gill Sans" w:eastAsia="Gill Sans" w:hAnsi="Gill Sans" w:cs="Gill Sans"/>
                <w:i w:val="0"/>
                <w:color w:val="000000"/>
                <w:sz w:val="18"/>
                <w:szCs w:val="18"/>
              </w:rPr>
              <w:t>Internal Inclusion</w:t>
            </w:r>
          </w:p>
        </w:tc>
        <w:tc>
          <w:tcPr>
            <w:tcW w:w="6764" w:type="dxa"/>
          </w:tcPr>
          <w:p w:rsidR="004C1621" w:rsidRDefault="00A31168" w:rsidP="004F234D">
            <w:pPr>
              <w:pBdr>
                <w:top w:val="nil"/>
                <w:left w:val="nil"/>
                <w:bottom w:val="nil"/>
                <w:right w:val="nil"/>
                <w:between w:val="nil"/>
              </w:pBdr>
              <w:tabs>
                <w:tab w:val="left" w:pos="284"/>
              </w:tabs>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 xml:space="preserve">Failure to attend detention.  Refusing a lesson extraction, refusing a sanction following lesson extraction, lesson extraction on more than one occasion in a day.  Lateness (more than 5 minutes) to lesson or truancy.  </w:t>
            </w:r>
            <w:r w:rsidR="00564FF5">
              <w:rPr>
                <w:rFonts w:ascii="Gill Sans" w:eastAsia="Gill Sans" w:hAnsi="Gill Sans" w:cs="Gill Sans"/>
                <w:color w:val="000000"/>
                <w:sz w:val="18"/>
                <w:szCs w:val="18"/>
              </w:rPr>
              <w:t>Persistent examples of above.  Verbal or physical acts towards another person (first offence)</w:t>
            </w:r>
            <w:r>
              <w:rPr>
                <w:rFonts w:ascii="Gill Sans" w:eastAsia="Gill Sans" w:hAnsi="Gill Sans" w:cs="Gill Sans"/>
                <w:color w:val="000000"/>
                <w:sz w:val="18"/>
                <w:szCs w:val="18"/>
              </w:rPr>
              <w:t>.</w:t>
            </w:r>
          </w:p>
          <w:p w:rsidR="00A31168" w:rsidRDefault="00A31168" w:rsidP="004F234D">
            <w:pPr>
              <w:pBdr>
                <w:top w:val="nil"/>
                <w:left w:val="nil"/>
                <w:bottom w:val="nil"/>
                <w:right w:val="nil"/>
                <w:between w:val="nil"/>
              </w:pBdr>
              <w:tabs>
                <w:tab w:val="left" w:pos="284"/>
              </w:tabs>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All inclusion placements will be followed by a parental meeting.</w:t>
            </w:r>
          </w:p>
          <w:p w:rsidR="004C1621" w:rsidRDefault="004C1621">
            <w:pPr>
              <w:pBdr>
                <w:top w:val="nil"/>
                <w:left w:val="nil"/>
                <w:bottom w:val="nil"/>
                <w:right w:val="nil"/>
                <w:between w:val="nil"/>
              </w:pBdr>
              <w:tabs>
                <w:tab w:val="left" w:pos="284"/>
              </w:tabs>
              <w:spacing w:after="240"/>
              <w:ind w:hanging="283"/>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0000"/>
                <w:sz w:val="18"/>
                <w:szCs w:val="18"/>
              </w:rPr>
            </w:pPr>
          </w:p>
        </w:tc>
      </w:tr>
      <w:tr w:rsidR="004C1621">
        <w:tc>
          <w:tcPr>
            <w:cnfStyle w:val="001000000000" w:firstRow="0" w:lastRow="0" w:firstColumn="1" w:lastColumn="0" w:oddVBand="0" w:evenVBand="0" w:oddHBand="0" w:evenHBand="0" w:firstRowFirstColumn="0" w:firstRowLastColumn="0" w:lastRowFirstColumn="0" w:lastRowLastColumn="0"/>
            <w:tcW w:w="2257" w:type="dxa"/>
          </w:tcPr>
          <w:p w:rsidR="004C1621" w:rsidRDefault="00564FF5">
            <w:pPr>
              <w:pBdr>
                <w:top w:val="nil"/>
                <w:left w:val="nil"/>
                <w:bottom w:val="nil"/>
                <w:right w:val="nil"/>
                <w:between w:val="nil"/>
              </w:pBdr>
              <w:tabs>
                <w:tab w:val="left" w:pos="284"/>
              </w:tabs>
              <w:spacing w:after="240"/>
              <w:ind w:hanging="283"/>
              <w:rPr>
                <w:rFonts w:ascii="Gill Sans" w:eastAsia="Gill Sans" w:hAnsi="Gill Sans" w:cs="Gill Sans"/>
                <w:color w:val="000000"/>
                <w:sz w:val="18"/>
                <w:szCs w:val="18"/>
              </w:rPr>
            </w:pPr>
            <w:r>
              <w:rPr>
                <w:rFonts w:ascii="Gill Sans" w:eastAsia="Gill Sans" w:hAnsi="Gill Sans" w:cs="Gill Sans"/>
                <w:i w:val="0"/>
                <w:color w:val="000000"/>
                <w:sz w:val="18"/>
                <w:szCs w:val="18"/>
              </w:rPr>
              <w:t>Fixed term exclusions</w:t>
            </w:r>
          </w:p>
        </w:tc>
        <w:tc>
          <w:tcPr>
            <w:tcW w:w="6764" w:type="dxa"/>
          </w:tcPr>
          <w:p w:rsidR="004C1621" w:rsidRDefault="00564FF5" w:rsidP="004F234D">
            <w:p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Persistent examples of above</w:t>
            </w:r>
            <w:r w:rsidR="00A31168">
              <w:rPr>
                <w:rFonts w:ascii="Gill Sans" w:eastAsia="Gill Sans" w:hAnsi="Gill Sans" w:cs="Gill Sans"/>
                <w:color w:val="000000"/>
                <w:sz w:val="18"/>
                <w:szCs w:val="18"/>
              </w:rPr>
              <w:t>, and failure to comply with the school’s sanction system</w:t>
            </w:r>
            <w:r>
              <w:rPr>
                <w:rFonts w:ascii="Gill Sans" w:eastAsia="Gill Sans" w:hAnsi="Gill Sans" w:cs="Gill Sans"/>
                <w:color w:val="000000"/>
                <w:sz w:val="18"/>
                <w:szCs w:val="18"/>
              </w:rPr>
              <w:t>.  More serious verbal or physical acts.</w:t>
            </w:r>
            <w:r w:rsidR="00A31168">
              <w:rPr>
                <w:rFonts w:ascii="Gill Sans" w:eastAsia="Gill Sans" w:hAnsi="Gill Sans" w:cs="Gill Sans"/>
                <w:color w:val="000000"/>
                <w:sz w:val="18"/>
                <w:szCs w:val="18"/>
              </w:rPr>
              <w:t xml:space="preserve">  Walking away from or rudeness to staff.  Disruption to inclusion.  </w:t>
            </w:r>
          </w:p>
          <w:p w:rsidR="00A31168" w:rsidRDefault="00A31168" w:rsidP="004F234D">
            <w:p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All exclusions will be followed by a parental meeting.</w:t>
            </w:r>
          </w:p>
          <w:p w:rsidR="004C1621" w:rsidRDefault="004C1621">
            <w:pPr>
              <w:pBdr>
                <w:top w:val="nil"/>
                <w:left w:val="nil"/>
                <w:bottom w:val="nil"/>
                <w:right w:val="nil"/>
                <w:between w:val="nil"/>
              </w:pBdr>
              <w:tabs>
                <w:tab w:val="left" w:pos="284"/>
              </w:tabs>
              <w:spacing w:after="240"/>
              <w:ind w:hanging="283"/>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p>
        </w:tc>
      </w:tr>
      <w:tr w:rsidR="004C1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rsidR="004C1621" w:rsidRDefault="00564FF5">
            <w:pPr>
              <w:pBdr>
                <w:top w:val="nil"/>
                <w:left w:val="nil"/>
                <w:bottom w:val="nil"/>
                <w:right w:val="nil"/>
                <w:between w:val="nil"/>
              </w:pBdr>
              <w:tabs>
                <w:tab w:val="left" w:pos="284"/>
              </w:tabs>
              <w:spacing w:after="240"/>
              <w:ind w:hanging="283"/>
              <w:rPr>
                <w:rFonts w:ascii="Gill Sans" w:eastAsia="Gill Sans" w:hAnsi="Gill Sans" w:cs="Gill Sans"/>
                <w:color w:val="000000"/>
                <w:sz w:val="18"/>
                <w:szCs w:val="18"/>
              </w:rPr>
            </w:pPr>
            <w:r>
              <w:rPr>
                <w:rFonts w:ascii="Gill Sans" w:eastAsia="Gill Sans" w:hAnsi="Gill Sans" w:cs="Gill Sans"/>
                <w:i w:val="0"/>
                <w:color w:val="000000"/>
                <w:sz w:val="18"/>
                <w:szCs w:val="18"/>
              </w:rPr>
              <w:t>Permanent exclusions</w:t>
            </w:r>
          </w:p>
        </w:tc>
        <w:tc>
          <w:tcPr>
            <w:tcW w:w="6764" w:type="dxa"/>
          </w:tcPr>
          <w:p w:rsidR="004C1621" w:rsidRDefault="00564FF5" w:rsidP="004F234D">
            <w:pPr>
              <w:pBdr>
                <w:top w:val="nil"/>
                <w:left w:val="nil"/>
                <w:bottom w:val="nil"/>
                <w:right w:val="nil"/>
                <w:between w:val="nil"/>
              </w:pBdr>
              <w:tabs>
                <w:tab w:val="left" w:pos="284"/>
              </w:tabs>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Serious breaches of the Academy’s rules and Behaviour Policy</w:t>
            </w:r>
          </w:p>
          <w:p w:rsidR="004C1621" w:rsidRDefault="004C1621">
            <w:pPr>
              <w:pBdr>
                <w:top w:val="nil"/>
                <w:left w:val="nil"/>
                <w:bottom w:val="nil"/>
                <w:right w:val="nil"/>
                <w:between w:val="nil"/>
              </w:pBdr>
              <w:tabs>
                <w:tab w:val="left" w:pos="284"/>
              </w:tabs>
              <w:ind w:hanging="283"/>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000000"/>
                <w:sz w:val="18"/>
                <w:szCs w:val="18"/>
              </w:rPr>
            </w:pPr>
          </w:p>
          <w:p w:rsidR="004C1621" w:rsidRDefault="00564FF5" w:rsidP="004F234D">
            <w:pPr>
              <w:pBdr>
                <w:top w:val="nil"/>
                <w:left w:val="nil"/>
                <w:bottom w:val="nil"/>
                <w:right w:val="nil"/>
                <w:between w:val="nil"/>
              </w:pBdr>
              <w:tabs>
                <w:tab w:val="left" w:pos="284"/>
              </w:tabs>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i/>
                <w:color w:val="000000"/>
                <w:sz w:val="18"/>
                <w:szCs w:val="18"/>
              </w:rPr>
            </w:pPr>
            <w:r>
              <w:rPr>
                <w:rFonts w:ascii="Gill Sans" w:eastAsia="Gill Sans" w:hAnsi="Gill Sans" w:cs="Gill Sans"/>
                <w:i/>
                <w:color w:val="000000"/>
                <w:sz w:val="18"/>
                <w:szCs w:val="18"/>
              </w:rPr>
              <w:t>Note:  the above are not exhaustive lists and sanctions may be given for other reasons.</w:t>
            </w:r>
          </w:p>
          <w:p w:rsidR="004C1621" w:rsidRDefault="004C1621" w:rsidP="004F234D">
            <w:pPr>
              <w:pBdr>
                <w:top w:val="nil"/>
                <w:left w:val="nil"/>
                <w:bottom w:val="nil"/>
                <w:right w:val="nil"/>
                <w:between w:val="nil"/>
              </w:pBdr>
              <w:tabs>
                <w:tab w:val="left" w:pos="284"/>
              </w:tabs>
              <w:spacing w:after="240"/>
              <w:ind w:firstLine="183"/>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i/>
                <w:color w:val="000000"/>
                <w:sz w:val="18"/>
                <w:szCs w:val="18"/>
              </w:rPr>
            </w:pPr>
          </w:p>
        </w:tc>
      </w:tr>
      <w:tr w:rsidR="004C1621">
        <w:tc>
          <w:tcPr>
            <w:cnfStyle w:val="001000000000" w:firstRow="0" w:lastRow="0" w:firstColumn="1" w:lastColumn="0" w:oddVBand="0" w:evenVBand="0" w:oddHBand="0" w:evenHBand="0" w:firstRowFirstColumn="0" w:firstRowLastColumn="0" w:lastRowFirstColumn="0" w:lastRowLastColumn="0"/>
            <w:tcW w:w="2257" w:type="dxa"/>
          </w:tcPr>
          <w:p w:rsidR="004C1621" w:rsidRDefault="00564FF5">
            <w:pPr>
              <w:pBdr>
                <w:top w:val="nil"/>
                <w:left w:val="nil"/>
                <w:bottom w:val="nil"/>
                <w:right w:val="nil"/>
                <w:between w:val="nil"/>
              </w:pBdr>
              <w:tabs>
                <w:tab w:val="left" w:pos="284"/>
              </w:tabs>
              <w:spacing w:after="240"/>
              <w:ind w:hanging="283"/>
              <w:rPr>
                <w:rFonts w:ascii="Gill Sans" w:eastAsia="Gill Sans" w:hAnsi="Gill Sans" w:cs="Gill Sans"/>
                <w:color w:val="000000"/>
                <w:sz w:val="18"/>
                <w:szCs w:val="18"/>
              </w:rPr>
            </w:pPr>
            <w:r>
              <w:rPr>
                <w:rFonts w:ascii="Gill Sans" w:eastAsia="Gill Sans" w:hAnsi="Gill Sans" w:cs="Gill Sans"/>
                <w:i w:val="0"/>
                <w:color w:val="000000"/>
                <w:sz w:val="18"/>
                <w:szCs w:val="18"/>
              </w:rPr>
              <w:t>Searching and confiscation</w:t>
            </w:r>
          </w:p>
        </w:tc>
        <w:tc>
          <w:tcPr>
            <w:tcW w:w="6764" w:type="dxa"/>
          </w:tcPr>
          <w:p w:rsidR="004C1621" w:rsidRDefault="00564FF5">
            <w:pPr>
              <w:pBdr>
                <w:top w:val="nil"/>
                <w:left w:val="nil"/>
                <w:bottom w:val="nil"/>
                <w:right w:val="nil"/>
                <w:between w:val="nil"/>
              </w:pBdr>
              <w:tabs>
                <w:tab w:val="left" w:pos="284"/>
              </w:tabs>
              <w:spacing w:after="240"/>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Staff members are authorised to use confiscation as a disciplinary sanction if it is lawful. This means that staff may confiscate or seize items in the possession of students that are illegal, or banned by the academy. It is our first priority to ensure th</w:t>
            </w:r>
            <w:r>
              <w:rPr>
                <w:rFonts w:ascii="Gill Sans" w:eastAsia="Gill Sans" w:hAnsi="Gill Sans" w:cs="Gill Sans"/>
                <w:color w:val="000000"/>
                <w:sz w:val="18"/>
                <w:szCs w:val="18"/>
              </w:rPr>
              <w:t>at students are in a safe and secure environment when they are in our care, and any items that may jeopardise the safety of other students or themselves will be taken off students without notice.</w:t>
            </w:r>
          </w:p>
          <w:p w:rsidR="004C1621" w:rsidRDefault="00564FF5">
            <w:pPr>
              <w:pBdr>
                <w:top w:val="nil"/>
                <w:left w:val="nil"/>
                <w:bottom w:val="nil"/>
                <w:right w:val="nil"/>
                <w:between w:val="nil"/>
              </w:pBdr>
              <w:tabs>
                <w:tab w:val="left" w:pos="284"/>
              </w:tabs>
              <w:spacing w:after="240"/>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A teacher or someone who has lawful control of the child can</w:t>
            </w:r>
            <w:r>
              <w:rPr>
                <w:rFonts w:ascii="Gill Sans" w:eastAsia="Gill Sans" w:hAnsi="Gill Sans" w:cs="Gill Sans"/>
                <w:color w:val="000000"/>
                <w:sz w:val="18"/>
                <w:szCs w:val="18"/>
              </w:rPr>
              <w:t xml:space="preserve"> search a student </w:t>
            </w:r>
            <w:r>
              <w:rPr>
                <w:rFonts w:ascii="Gill Sans" w:eastAsia="Gill Sans" w:hAnsi="Gill Sans" w:cs="Gill Sans"/>
                <w:b/>
                <w:color w:val="000000"/>
                <w:sz w:val="18"/>
                <w:szCs w:val="18"/>
              </w:rPr>
              <w:t>with their permission</w:t>
            </w:r>
            <w:r>
              <w:rPr>
                <w:rFonts w:ascii="Gill Sans" w:eastAsia="Gill Sans" w:hAnsi="Gill Sans" w:cs="Gill Sans"/>
                <w:color w:val="000000"/>
                <w:sz w:val="18"/>
                <w:szCs w:val="18"/>
              </w:rPr>
              <w:t xml:space="preserve"> to look for any item that the academy’s rules say must not be brought into academy. Principals and / or members of staff authorised by them have the power to search a student </w:t>
            </w:r>
            <w:r>
              <w:rPr>
                <w:rFonts w:ascii="Gill Sans" w:eastAsia="Gill Sans" w:hAnsi="Gill Sans" w:cs="Gill Sans"/>
                <w:b/>
                <w:color w:val="000000"/>
                <w:sz w:val="18"/>
                <w:szCs w:val="18"/>
              </w:rPr>
              <w:t>without the student’s consent</w:t>
            </w:r>
            <w:r>
              <w:rPr>
                <w:rFonts w:ascii="Gill Sans" w:eastAsia="Gill Sans" w:hAnsi="Gill Sans" w:cs="Gill Sans"/>
                <w:color w:val="000000"/>
                <w:sz w:val="18"/>
                <w:szCs w:val="18"/>
              </w:rPr>
              <w:t xml:space="preserve"> if they sus</w:t>
            </w:r>
            <w:r>
              <w:rPr>
                <w:rFonts w:ascii="Gill Sans" w:eastAsia="Gill Sans" w:hAnsi="Gill Sans" w:cs="Gill Sans"/>
                <w:color w:val="000000"/>
                <w:sz w:val="18"/>
                <w:szCs w:val="18"/>
              </w:rPr>
              <w:t>pect they are in possession of ‘prohibited items’. Prohibited items that can be searched for without consent include:</w:t>
            </w:r>
          </w:p>
          <w:p w:rsidR="004C1621" w:rsidRDefault="00564FF5">
            <w:pPr>
              <w:numPr>
                <w:ilvl w:val="0"/>
                <w:numId w:val="8"/>
              </w:num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Knives or weapons</w:t>
            </w:r>
          </w:p>
          <w:p w:rsidR="004C1621" w:rsidRDefault="00564FF5">
            <w:pPr>
              <w:numPr>
                <w:ilvl w:val="0"/>
                <w:numId w:val="8"/>
              </w:num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Alcohol or drugs</w:t>
            </w:r>
          </w:p>
          <w:p w:rsidR="004C1621" w:rsidRDefault="00564FF5">
            <w:pPr>
              <w:numPr>
                <w:ilvl w:val="0"/>
                <w:numId w:val="8"/>
              </w:num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Stolen items</w:t>
            </w:r>
          </w:p>
          <w:p w:rsidR="004C1621" w:rsidRDefault="00564FF5">
            <w:pPr>
              <w:numPr>
                <w:ilvl w:val="0"/>
                <w:numId w:val="8"/>
              </w:num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Tobacco and cigarette papers</w:t>
            </w:r>
          </w:p>
          <w:p w:rsidR="004C1621" w:rsidRDefault="00564FF5">
            <w:pPr>
              <w:numPr>
                <w:ilvl w:val="0"/>
                <w:numId w:val="8"/>
              </w:num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Fireworks</w:t>
            </w:r>
          </w:p>
          <w:p w:rsidR="004C1621" w:rsidRDefault="00564FF5">
            <w:pPr>
              <w:numPr>
                <w:ilvl w:val="0"/>
                <w:numId w:val="8"/>
              </w:num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Pornographic images</w:t>
            </w:r>
          </w:p>
          <w:p w:rsidR="004C1621" w:rsidRDefault="00564FF5">
            <w:pPr>
              <w:numPr>
                <w:ilvl w:val="0"/>
                <w:numId w:val="8"/>
              </w:numPr>
              <w:pBdr>
                <w:top w:val="nil"/>
                <w:left w:val="nil"/>
                <w:bottom w:val="nil"/>
                <w:right w:val="nil"/>
                <w:between w:val="nil"/>
              </w:pBdr>
              <w:tabs>
                <w:tab w:val="left" w:pos="284"/>
              </w:tabs>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Articles that have been or could be used to commit an offence or cause harm</w:t>
            </w:r>
          </w:p>
          <w:p w:rsidR="004C1621" w:rsidRDefault="00564FF5">
            <w:pPr>
              <w:numPr>
                <w:ilvl w:val="0"/>
                <w:numId w:val="8"/>
              </w:numPr>
              <w:pBdr>
                <w:top w:val="nil"/>
                <w:left w:val="nil"/>
                <w:bottom w:val="nil"/>
                <w:right w:val="nil"/>
                <w:between w:val="nil"/>
              </w:pBdr>
              <w:tabs>
                <w:tab w:val="left" w:pos="284"/>
              </w:tabs>
              <w:spacing w:after="240"/>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Any item which the academy rules identify as an item for which a search may be made</w:t>
            </w:r>
          </w:p>
          <w:p w:rsidR="004C1621" w:rsidRDefault="00564FF5">
            <w:pPr>
              <w:pBdr>
                <w:top w:val="nil"/>
                <w:left w:val="nil"/>
                <w:bottom w:val="nil"/>
                <w:right w:val="nil"/>
                <w:between w:val="nil"/>
              </w:pBdr>
              <w:tabs>
                <w:tab w:val="left" w:pos="284"/>
              </w:tabs>
              <w:spacing w:after="240"/>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Staff can seize an electronic device to examine any data or files on the device if they think there is good reason to do so. These data or files may be erased before returning the item if they believe there is good reason to do this.</w:t>
            </w:r>
          </w:p>
          <w:p w:rsidR="004C1621" w:rsidRDefault="00564FF5">
            <w:pPr>
              <w:pBdr>
                <w:top w:val="nil"/>
                <w:left w:val="nil"/>
                <w:bottom w:val="nil"/>
                <w:right w:val="nil"/>
                <w:between w:val="nil"/>
              </w:pBdr>
              <w:tabs>
                <w:tab w:val="left" w:pos="284"/>
              </w:tabs>
              <w:spacing w:after="240"/>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 xml:space="preserve">Where appropriate the </w:t>
            </w:r>
            <w:r>
              <w:rPr>
                <w:rFonts w:ascii="Gill Sans" w:eastAsia="Gill Sans" w:hAnsi="Gill Sans" w:cs="Gill Sans"/>
                <w:color w:val="000000"/>
                <w:sz w:val="18"/>
                <w:szCs w:val="18"/>
              </w:rPr>
              <w:t>items seized may be handed over to the police.</w:t>
            </w:r>
          </w:p>
          <w:p w:rsidR="004C1621" w:rsidRDefault="00564FF5">
            <w:pPr>
              <w:pBdr>
                <w:top w:val="nil"/>
                <w:left w:val="nil"/>
                <w:bottom w:val="nil"/>
                <w:right w:val="nil"/>
                <w:between w:val="nil"/>
              </w:pBdr>
              <w:tabs>
                <w:tab w:val="left" w:pos="284"/>
              </w:tabs>
              <w:spacing w:after="240"/>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color w:val="000000"/>
                <w:sz w:val="18"/>
                <w:szCs w:val="18"/>
              </w:rPr>
              <w:t>Any cigarettes confiscated in academy will be destroyed.</w:t>
            </w:r>
          </w:p>
          <w:p w:rsidR="004C1621" w:rsidRDefault="00564FF5">
            <w:pPr>
              <w:pBdr>
                <w:top w:val="nil"/>
                <w:left w:val="nil"/>
                <w:bottom w:val="nil"/>
                <w:right w:val="nil"/>
                <w:between w:val="nil"/>
              </w:pBdr>
              <w:tabs>
                <w:tab w:val="left" w:pos="284"/>
              </w:tabs>
              <w:spacing w:after="240"/>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color w:val="000000"/>
                <w:sz w:val="20"/>
                <w:szCs w:val="20"/>
              </w:rPr>
            </w:pPr>
            <w:r>
              <w:rPr>
                <w:rFonts w:ascii="Gill Sans" w:eastAsia="Gill Sans" w:hAnsi="Gill Sans" w:cs="Gill Sans"/>
                <w:color w:val="000000"/>
                <w:sz w:val="18"/>
                <w:szCs w:val="18"/>
              </w:rPr>
              <w:t>Following searching and confiscation of items the academy will speak to the parents concerned. Any items confiscated, destroyed or deleted will be recor</w:t>
            </w:r>
            <w:r>
              <w:rPr>
                <w:rFonts w:ascii="Gill Sans" w:eastAsia="Gill Sans" w:hAnsi="Gill Sans" w:cs="Gill Sans"/>
                <w:color w:val="000000"/>
                <w:sz w:val="18"/>
                <w:szCs w:val="18"/>
              </w:rPr>
              <w:t>ded by the academy.</w:t>
            </w:r>
          </w:p>
        </w:tc>
      </w:tr>
    </w:tbl>
    <w:p w:rsidR="004C1621" w:rsidRDefault="004C1621">
      <w:pPr>
        <w:rPr>
          <w:rFonts w:ascii="Gill Sans" w:eastAsia="Gill Sans" w:hAnsi="Gill Sans" w:cs="Gill Sans"/>
          <w:sz w:val="22"/>
          <w:szCs w:val="22"/>
        </w:rPr>
      </w:pPr>
    </w:p>
    <w:tbl>
      <w:tblPr>
        <w:tblStyle w:val="a6"/>
        <w:tblW w:w="9021" w:type="dxa"/>
        <w:tblInd w:w="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2255"/>
        <w:gridCol w:w="6766"/>
      </w:tblGrid>
      <w:tr w:rsidR="004C1621" w:rsidTr="004C1621">
        <w:trPr>
          <w:cnfStyle w:val="100000000000" w:firstRow="1" w:lastRow="0" w:firstColumn="0" w:lastColumn="0" w:oddVBand="0" w:evenVBand="0" w:oddHBand="0" w:evenHBand="0" w:firstRowFirstColumn="0" w:firstRowLastColumn="0" w:lastRowFirstColumn="0" w:lastRowLastColumn="0"/>
          <w:trHeight w:val="2800"/>
        </w:trPr>
        <w:tc>
          <w:tcPr>
            <w:cnfStyle w:val="001000000100" w:firstRow="0" w:lastRow="0" w:firstColumn="1" w:lastColumn="0" w:oddVBand="0" w:evenVBand="0" w:oddHBand="0" w:evenHBand="0" w:firstRowFirstColumn="1" w:firstRowLastColumn="0" w:lastRowFirstColumn="0" w:lastRowLastColumn="0"/>
            <w:tcW w:w="2255" w:type="dxa"/>
          </w:tcPr>
          <w:p w:rsidR="004C1621" w:rsidRDefault="00564FF5">
            <w:pPr>
              <w:pBdr>
                <w:top w:val="nil"/>
                <w:left w:val="nil"/>
                <w:bottom w:val="nil"/>
                <w:right w:val="nil"/>
                <w:between w:val="nil"/>
              </w:pBdr>
              <w:tabs>
                <w:tab w:val="left" w:pos="284"/>
              </w:tabs>
              <w:spacing w:after="240"/>
              <w:ind w:hanging="283"/>
              <w:rPr>
                <w:rFonts w:ascii="Gill Sans" w:eastAsia="Gill Sans" w:hAnsi="Gill Sans" w:cs="Gill Sans"/>
                <w:color w:val="000000"/>
                <w:sz w:val="18"/>
                <w:szCs w:val="18"/>
              </w:rPr>
            </w:pPr>
            <w:r>
              <w:rPr>
                <w:rFonts w:ascii="Gill Sans" w:eastAsia="Gill Sans" w:hAnsi="Gill Sans" w:cs="Gill Sans"/>
                <w:b w:val="0"/>
                <w:i w:val="0"/>
                <w:sz w:val="18"/>
                <w:szCs w:val="18"/>
              </w:rPr>
              <w:t xml:space="preserve">      </w:t>
            </w:r>
            <w:r>
              <w:rPr>
                <w:rFonts w:ascii="Gill Sans" w:eastAsia="Gill Sans" w:hAnsi="Gill Sans" w:cs="Gill Sans"/>
                <w:b w:val="0"/>
                <w:i w:val="0"/>
                <w:color w:val="000000"/>
                <w:sz w:val="18"/>
                <w:szCs w:val="18"/>
              </w:rPr>
              <w:t>Use of force</w:t>
            </w:r>
          </w:p>
        </w:tc>
        <w:tc>
          <w:tcPr>
            <w:tcW w:w="6766" w:type="dxa"/>
          </w:tcPr>
          <w:p w:rsidR="004C1621" w:rsidRDefault="00564FF5">
            <w:pPr>
              <w:pBdr>
                <w:top w:val="nil"/>
                <w:left w:val="nil"/>
                <w:bottom w:val="nil"/>
                <w:right w:val="nil"/>
                <w:between w:val="nil"/>
              </w:pBdr>
              <w:tabs>
                <w:tab w:val="left" w:pos="284"/>
              </w:tabs>
              <w:spacing w:after="240"/>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The academy does not encourage the use of force and it will be used very rarely in special circumstances. There is no definition of when it is reasonable to use force, and every situation will have to be judged by the person in charge at that time. The deg</w:t>
            </w:r>
            <w:r>
              <w:rPr>
                <w:rFonts w:ascii="Gill Sans" w:eastAsia="Gill Sans" w:hAnsi="Gill Sans" w:cs="Gill Sans"/>
                <w:b w:val="0"/>
                <w:color w:val="000000"/>
                <w:sz w:val="18"/>
                <w:szCs w:val="18"/>
              </w:rPr>
              <w:t>ree of force used should be the minimum needed to achieve the desired result.</w:t>
            </w:r>
          </w:p>
          <w:p w:rsidR="004C1621" w:rsidRDefault="00564FF5">
            <w:pPr>
              <w:pBdr>
                <w:top w:val="nil"/>
                <w:left w:val="nil"/>
                <w:bottom w:val="nil"/>
                <w:right w:val="nil"/>
                <w:between w:val="nil"/>
              </w:pBdr>
              <w:tabs>
                <w:tab w:val="left" w:pos="284"/>
              </w:tabs>
              <w:spacing w:after="240"/>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 xml:space="preserve">Academy staff can use such force as is reasonable in the circumstances to prevent a student from doing, or continuing to do, any of the following: </w:t>
            </w:r>
          </w:p>
          <w:p w:rsidR="004C1621" w:rsidRDefault="00564FF5">
            <w:pPr>
              <w:numPr>
                <w:ilvl w:val="0"/>
                <w:numId w:val="8"/>
              </w:numPr>
              <w:pBdr>
                <w:top w:val="nil"/>
                <w:left w:val="nil"/>
                <w:bottom w:val="nil"/>
                <w:right w:val="nil"/>
                <w:between w:val="nil"/>
              </w:pBdr>
              <w:tabs>
                <w:tab w:val="left" w:pos="284"/>
              </w:tabs>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Committing any offence (or, fo</w:t>
            </w:r>
            <w:r>
              <w:rPr>
                <w:rFonts w:ascii="Gill Sans" w:eastAsia="Gill Sans" w:hAnsi="Gill Sans" w:cs="Gill Sans"/>
                <w:b w:val="0"/>
                <w:color w:val="000000"/>
                <w:sz w:val="18"/>
                <w:szCs w:val="18"/>
              </w:rPr>
              <w:t xml:space="preserve">r a student under the age of criminal responsibility, what would be an offence for an older student); </w:t>
            </w:r>
          </w:p>
          <w:p w:rsidR="004C1621" w:rsidRDefault="00564FF5">
            <w:pPr>
              <w:numPr>
                <w:ilvl w:val="0"/>
                <w:numId w:val="8"/>
              </w:numPr>
              <w:pBdr>
                <w:top w:val="nil"/>
                <w:left w:val="nil"/>
                <w:bottom w:val="nil"/>
                <w:right w:val="nil"/>
                <w:between w:val="nil"/>
              </w:pBdr>
              <w:tabs>
                <w:tab w:val="left" w:pos="284"/>
              </w:tabs>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Causing personal injury to, or damage to the property of, any student (including him or herself)</w:t>
            </w:r>
          </w:p>
          <w:p w:rsidR="004C1621" w:rsidRDefault="00564FF5">
            <w:pPr>
              <w:numPr>
                <w:ilvl w:val="0"/>
                <w:numId w:val="8"/>
              </w:numPr>
              <w:pBdr>
                <w:top w:val="nil"/>
                <w:left w:val="nil"/>
                <w:bottom w:val="nil"/>
                <w:right w:val="nil"/>
                <w:between w:val="nil"/>
              </w:pBdr>
              <w:tabs>
                <w:tab w:val="left" w:pos="284"/>
              </w:tabs>
              <w:spacing w:after="240"/>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Prejudicing the maintenance of good order and discipline at the academy or among any students receiving education at the academy, whether during a teaching session or otherwise</w:t>
            </w:r>
          </w:p>
          <w:p w:rsidR="004C1621" w:rsidRDefault="00564FF5">
            <w:pPr>
              <w:pBdr>
                <w:top w:val="nil"/>
                <w:left w:val="nil"/>
                <w:bottom w:val="nil"/>
                <w:right w:val="nil"/>
                <w:between w:val="nil"/>
              </w:pBdr>
              <w:tabs>
                <w:tab w:val="left" w:pos="284"/>
              </w:tabs>
              <w:spacing w:after="240"/>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All staff at the academy have the authority to use force when reasonable, and t</w:t>
            </w:r>
            <w:r>
              <w:rPr>
                <w:rFonts w:ascii="Gill Sans" w:eastAsia="Gill Sans" w:hAnsi="Gill Sans" w:cs="Gill Sans"/>
                <w:b w:val="0"/>
                <w:color w:val="000000"/>
                <w:sz w:val="18"/>
                <w:szCs w:val="18"/>
              </w:rPr>
              <w:t>his extends to any other person whom the principal has given the responsibility to be in charge or in control of the students. Staff can also use this power when they are lawfully in charge of students but off the academy premises – i.e. on an academy trip</w:t>
            </w:r>
            <w:r>
              <w:rPr>
                <w:rFonts w:ascii="Gill Sans" w:eastAsia="Gill Sans" w:hAnsi="Gill Sans" w:cs="Gill Sans"/>
                <w:b w:val="0"/>
                <w:color w:val="000000"/>
                <w:sz w:val="18"/>
                <w:szCs w:val="18"/>
              </w:rPr>
              <w:t>.</w:t>
            </w:r>
          </w:p>
          <w:p w:rsidR="004C1621" w:rsidRDefault="00564FF5">
            <w:pPr>
              <w:pBdr>
                <w:top w:val="nil"/>
                <w:left w:val="nil"/>
                <w:bottom w:val="nil"/>
                <w:right w:val="nil"/>
                <w:between w:val="nil"/>
              </w:pBdr>
              <w:tabs>
                <w:tab w:val="left" w:pos="284"/>
              </w:tabs>
              <w:spacing w:after="240"/>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 xml:space="preserve">Following serious incidents involving the use of force, the academy will speak to the parents concerned. It is up to the academy to decide whether it is an appropriate occasion to report the use of force to parents. </w:t>
            </w:r>
          </w:p>
          <w:p w:rsidR="004C1621" w:rsidRDefault="00564FF5">
            <w:pPr>
              <w:pBdr>
                <w:top w:val="nil"/>
                <w:left w:val="nil"/>
                <w:bottom w:val="nil"/>
                <w:right w:val="nil"/>
                <w:between w:val="nil"/>
              </w:pBdr>
              <w:tabs>
                <w:tab w:val="left" w:pos="284"/>
              </w:tabs>
              <w:spacing w:after="240"/>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r>
              <w:rPr>
                <w:rFonts w:ascii="Gill Sans" w:eastAsia="Gill Sans" w:hAnsi="Gill Sans" w:cs="Gill Sans"/>
                <w:b w:val="0"/>
                <w:color w:val="000000"/>
                <w:sz w:val="18"/>
                <w:szCs w:val="18"/>
              </w:rPr>
              <w:t xml:space="preserve">Such serious incidents involving the </w:t>
            </w:r>
            <w:r>
              <w:rPr>
                <w:rFonts w:ascii="Gill Sans" w:eastAsia="Gill Sans" w:hAnsi="Gill Sans" w:cs="Gill Sans"/>
                <w:b w:val="0"/>
                <w:color w:val="000000"/>
                <w:sz w:val="18"/>
                <w:szCs w:val="18"/>
              </w:rPr>
              <w:t>use of force will also be recorded by the academy.</w:t>
            </w:r>
          </w:p>
          <w:p w:rsidR="004C1621" w:rsidRDefault="004C1621">
            <w:pPr>
              <w:pBdr>
                <w:top w:val="nil"/>
                <w:left w:val="nil"/>
                <w:bottom w:val="nil"/>
                <w:right w:val="nil"/>
                <w:between w:val="nil"/>
              </w:pBdr>
              <w:tabs>
                <w:tab w:val="left" w:pos="284"/>
              </w:tabs>
              <w:spacing w:after="240"/>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000000"/>
                <w:sz w:val="18"/>
                <w:szCs w:val="18"/>
              </w:rPr>
            </w:pPr>
          </w:p>
        </w:tc>
      </w:tr>
    </w:tbl>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 xml:space="preserve">Sanctions are adapted relating to the seriousness and frequency of the behaviour. Records will be kept of all sanctions imposed upon students for serious misbehaviour. </w:t>
      </w:r>
    </w:p>
    <w:p w:rsidR="004C1621" w:rsidRDefault="004C1621">
      <w:pPr>
        <w:tabs>
          <w:tab w:val="left" w:pos="0"/>
        </w:tabs>
        <w:spacing w:after="250" w:line="250" w:lineRule="auto"/>
        <w:rPr>
          <w:rFonts w:ascii="Gill Sans" w:eastAsia="Gill Sans" w:hAnsi="Gill Sans" w:cs="Gill Sans"/>
          <w:sz w:val="20"/>
          <w:szCs w:val="20"/>
        </w:rPr>
      </w:pPr>
    </w:p>
    <w:p w:rsidR="00564FF5" w:rsidRDefault="00564FF5">
      <w:pPr>
        <w:tabs>
          <w:tab w:val="left" w:pos="0"/>
        </w:tabs>
        <w:spacing w:after="250" w:line="250" w:lineRule="auto"/>
        <w:rPr>
          <w:rFonts w:ascii="Gill Sans" w:eastAsia="Gill Sans" w:hAnsi="Gill Sans" w:cs="Gill Sans"/>
          <w:sz w:val="20"/>
          <w:szCs w:val="20"/>
        </w:rPr>
      </w:pPr>
    </w:p>
    <w:p w:rsidR="00564FF5" w:rsidRDefault="00564FF5">
      <w:pPr>
        <w:tabs>
          <w:tab w:val="left" w:pos="0"/>
        </w:tabs>
        <w:spacing w:after="250" w:line="250" w:lineRule="auto"/>
        <w:rPr>
          <w:rFonts w:ascii="Gill Sans" w:eastAsia="Gill Sans" w:hAnsi="Gill Sans" w:cs="Gill Sans"/>
          <w:sz w:val="20"/>
          <w:szCs w:val="20"/>
        </w:rPr>
      </w:pPr>
      <w:bookmarkStart w:id="0" w:name="_GoBack"/>
      <w:bookmarkEnd w:id="0"/>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Regulating students’ offsite conduct</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Students who are caught or known to have been misbehaving on the way to or from the academy, or near the academy premises, will be disciplined by the academy. This also applies to students who break academy conduct during work experience, academy trips, or</w:t>
      </w:r>
      <w:r>
        <w:rPr>
          <w:rFonts w:ascii="Gill Sans" w:eastAsia="Gill Sans" w:hAnsi="Gill Sans" w:cs="Gill Sans"/>
          <w:sz w:val="20"/>
          <w:szCs w:val="20"/>
        </w:rPr>
        <w:t xml:space="preserve"> extended academy activities such as sports events, or any event where poor behaviour might jeopardise the chances of future students participating.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 xml:space="preserve">In addition students who seek outside of academy hours to bully or otherwise cause harm to other students </w:t>
      </w:r>
      <w:r>
        <w:rPr>
          <w:rFonts w:ascii="Gill Sans" w:eastAsia="Gill Sans" w:hAnsi="Gill Sans" w:cs="Gill Sans"/>
          <w:sz w:val="20"/>
          <w:szCs w:val="20"/>
        </w:rPr>
        <w:t>at the academy whether through cyber bullying or other ways may be subject to sanctions under the behaviour policy as if their actions had taken place whilst at the academy itself.</w:t>
      </w:r>
    </w:p>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 xml:space="preserve">Unacceptable behaviour outside the academy </w:t>
      </w:r>
    </w:p>
    <w:p w:rsidR="004C1621" w:rsidRDefault="00564FF5">
      <w:pPr>
        <w:tabs>
          <w:tab w:val="left" w:pos="0"/>
        </w:tabs>
        <w:spacing w:before="240" w:after="250" w:line="250" w:lineRule="auto"/>
        <w:rPr>
          <w:rFonts w:ascii="Gill Sans" w:eastAsia="Gill Sans" w:hAnsi="Gill Sans" w:cs="Gill Sans"/>
          <w:sz w:val="20"/>
          <w:szCs w:val="20"/>
        </w:rPr>
      </w:pPr>
      <w:r>
        <w:rPr>
          <w:rFonts w:ascii="Gill Sans" w:eastAsia="Gill Sans" w:hAnsi="Gill Sans" w:cs="Gill Sans"/>
          <w:sz w:val="20"/>
          <w:szCs w:val="20"/>
        </w:rPr>
        <w:t>Community partnership and cohe</w:t>
      </w:r>
      <w:r>
        <w:rPr>
          <w:rFonts w:ascii="Gill Sans" w:eastAsia="Gill Sans" w:hAnsi="Gill Sans" w:cs="Gill Sans"/>
          <w:sz w:val="20"/>
          <w:szCs w:val="20"/>
        </w:rPr>
        <w:t>sion is extremely important at Ormiston Rivers Academy. We expect students to take responsibility for their actions outside of the academy; we also have a legal right to discipline students for misbehaving outside of the Academy premises under Section 89(5</w:t>
      </w:r>
      <w:r>
        <w:rPr>
          <w:rFonts w:ascii="Gill Sans" w:eastAsia="Gill Sans" w:hAnsi="Gill Sans" w:cs="Gill Sans"/>
          <w:sz w:val="20"/>
          <w:szCs w:val="20"/>
        </w:rPr>
        <w:t xml:space="preserve">) of the Education and Inspections Act 2006.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All unacceptable behaviour and instances of bullying occurring anywhere outside the academy, which have been witnessed by a staff member or reported to the academy, will be dealt with using the academy conseque</w:t>
      </w:r>
      <w:r>
        <w:rPr>
          <w:rFonts w:ascii="Gill Sans" w:eastAsia="Gill Sans" w:hAnsi="Gill Sans" w:cs="Gill Sans"/>
          <w:sz w:val="20"/>
          <w:szCs w:val="20"/>
        </w:rPr>
        <w:t xml:space="preserve">nces ladder. </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 xml:space="preserve">This will include any unacceptable behaviour when a student: </w:t>
      </w:r>
    </w:p>
    <w:p w:rsidR="004C1621" w:rsidRDefault="00564FF5">
      <w:pPr>
        <w:numPr>
          <w:ilvl w:val="0"/>
          <w:numId w:val="1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Is taking part in any activity organized by the academy </w:t>
      </w:r>
    </w:p>
    <w:p w:rsidR="004C1621" w:rsidRDefault="00564FF5">
      <w:pPr>
        <w:numPr>
          <w:ilvl w:val="0"/>
          <w:numId w:val="1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Is travelling to or from the academy  </w:t>
      </w:r>
    </w:p>
    <w:p w:rsidR="004C1621" w:rsidRDefault="00564FF5">
      <w:pPr>
        <w:numPr>
          <w:ilvl w:val="0"/>
          <w:numId w:val="1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Is wearing academy uniform </w:t>
      </w:r>
    </w:p>
    <w:p w:rsidR="004C1621" w:rsidRDefault="00564FF5">
      <w:pPr>
        <w:numPr>
          <w:ilvl w:val="0"/>
          <w:numId w:val="1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Is in some other way identifiable as a student at the ac</w:t>
      </w:r>
      <w:r>
        <w:rPr>
          <w:rFonts w:ascii="Gill Sans" w:eastAsia="Gill Sans" w:hAnsi="Gill Sans" w:cs="Gill Sans"/>
          <w:color w:val="000000"/>
          <w:sz w:val="18"/>
          <w:szCs w:val="18"/>
        </w:rPr>
        <w:t xml:space="preserve">ademy </w:t>
      </w:r>
    </w:p>
    <w:p w:rsidR="004C1621" w:rsidRDefault="00564FF5">
      <w:pPr>
        <w:numPr>
          <w:ilvl w:val="0"/>
          <w:numId w:val="1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Poses a threat to another student or member of the public </w:t>
      </w:r>
    </w:p>
    <w:p w:rsidR="004C1621" w:rsidRDefault="00564FF5">
      <w:pPr>
        <w:numPr>
          <w:ilvl w:val="0"/>
          <w:numId w:val="15"/>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Could adversely affect the reputation of the academy </w:t>
      </w:r>
    </w:p>
    <w:p w:rsidR="004C1621" w:rsidRDefault="004C1621">
      <w:pPr>
        <w:pBdr>
          <w:top w:val="nil"/>
          <w:left w:val="nil"/>
          <w:bottom w:val="nil"/>
          <w:right w:val="nil"/>
          <w:between w:val="nil"/>
        </w:pBdr>
        <w:tabs>
          <w:tab w:val="left" w:pos="0"/>
        </w:tabs>
        <w:spacing w:after="250" w:line="250" w:lineRule="auto"/>
        <w:ind w:left="360" w:hanging="720"/>
        <w:rPr>
          <w:rFonts w:ascii="Gill Sans" w:eastAsia="Gill Sans" w:hAnsi="Gill Sans" w:cs="Gill Sans"/>
          <w:color w:val="000000"/>
          <w:sz w:val="18"/>
          <w:szCs w:val="18"/>
        </w:rPr>
      </w:pPr>
    </w:p>
    <w:p w:rsidR="004C1621" w:rsidRDefault="00564FF5">
      <w:pPr>
        <w:numPr>
          <w:ilvl w:val="0"/>
          <w:numId w:val="10"/>
        </w:numPr>
        <w:pBdr>
          <w:top w:val="nil"/>
          <w:left w:val="nil"/>
          <w:bottom w:val="nil"/>
          <w:right w:val="nil"/>
          <w:between w:val="nil"/>
        </w:pBdr>
        <w:spacing w:before="480" w:after="120" w:line="400" w:lineRule="auto"/>
        <w:rPr>
          <w:rFonts w:ascii="Gill Sans" w:eastAsia="Gill Sans" w:hAnsi="Gill Sans" w:cs="Gill Sans"/>
          <w:color w:val="0092D2"/>
          <w:sz w:val="40"/>
          <w:szCs w:val="40"/>
        </w:rPr>
      </w:pPr>
      <w:r>
        <w:rPr>
          <w:rFonts w:ascii="Gill Sans" w:eastAsia="Gill Sans" w:hAnsi="Gill Sans" w:cs="Gill Sans"/>
          <w:color w:val="0092D2"/>
          <w:sz w:val="40"/>
          <w:szCs w:val="40"/>
        </w:rPr>
        <w:t>Rewards policy</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The academy believes that it is important to encourage good conduct throughout the academy by celebrating and rewarding good behaviour.</w:t>
      </w:r>
    </w:p>
    <w:p w:rsidR="004C1621" w:rsidRDefault="00564FF5">
      <w:pPr>
        <w:numPr>
          <w:ilvl w:val="0"/>
          <w:numId w:val="1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Ormiston Rivers Academy recognises that students should be rewarded for displaying consistently good behaviour.</w:t>
      </w:r>
    </w:p>
    <w:p w:rsidR="004C1621" w:rsidRDefault="00564FF5">
      <w:pPr>
        <w:numPr>
          <w:ilvl w:val="0"/>
          <w:numId w:val="16"/>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Praise w</w:t>
      </w:r>
      <w:r>
        <w:rPr>
          <w:rFonts w:ascii="Gill Sans" w:eastAsia="Gill Sans" w:hAnsi="Gill Sans" w:cs="Gill Sans"/>
          <w:color w:val="000000"/>
          <w:sz w:val="18"/>
          <w:szCs w:val="18"/>
        </w:rPr>
        <w:t xml:space="preserve">ill be used to help raise student achievement and will be given for progress, not simply for high-quality work. </w:t>
      </w:r>
    </w:p>
    <w:p w:rsidR="004C1621" w:rsidRDefault="00564FF5">
      <w:pPr>
        <w:numPr>
          <w:ilvl w:val="0"/>
          <w:numId w:val="16"/>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Positive behaviour will be promoted and reinforced by the Academy’s clear reward system.</w:t>
      </w: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Praise will:</w:t>
      </w:r>
    </w:p>
    <w:p w:rsidR="004C1621" w:rsidRDefault="00564FF5">
      <w:pPr>
        <w:numPr>
          <w:ilvl w:val="0"/>
          <w:numId w:val="1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Be given in relation to a specific task or action.</w:t>
      </w:r>
    </w:p>
    <w:p w:rsidR="004C1621" w:rsidRDefault="00564FF5">
      <w:pPr>
        <w:numPr>
          <w:ilvl w:val="0"/>
          <w:numId w:val="1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Be earned, ensuring that the recipient is clear about what they are being praised for. </w:t>
      </w:r>
    </w:p>
    <w:p w:rsidR="004C1621" w:rsidRDefault="00564FF5">
      <w:pPr>
        <w:numPr>
          <w:ilvl w:val="0"/>
          <w:numId w:val="1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Reinforce the Academy’s core values and ethos. </w:t>
      </w:r>
    </w:p>
    <w:p w:rsidR="004C1621" w:rsidRDefault="00564FF5">
      <w:pPr>
        <w:numPr>
          <w:ilvl w:val="0"/>
          <w:numId w:val="1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Not be awarded for vague accomplishments or be given too easily and s</w:t>
      </w:r>
      <w:r>
        <w:rPr>
          <w:rFonts w:ascii="Gill Sans" w:eastAsia="Gill Sans" w:hAnsi="Gill Sans" w:cs="Gill Sans"/>
          <w:color w:val="000000"/>
          <w:sz w:val="18"/>
          <w:szCs w:val="18"/>
        </w:rPr>
        <w:t xml:space="preserve">pread too widely. </w:t>
      </w:r>
    </w:p>
    <w:p w:rsidR="004C1621" w:rsidRDefault="00564FF5">
      <w:pPr>
        <w:numPr>
          <w:ilvl w:val="0"/>
          <w:numId w:val="1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Not be in a manner which is selective, exclusive or causes the recipient embarrassment. </w:t>
      </w:r>
    </w:p>
    <w:p w:rsidR="004C1621" w:rsidRDefault="00564FF5">
      <w:pPr>
        <w:numPr>
          <w:ilvl w:val="0"/>
          <w:numId w:val="17"/>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Always have a positive effect upon others as well as the recipient. </w:t>
      </w:r>
    </w:p>
    <w:p w:rsidR="004C1621" w:rsidRDefault="00564FF5">
      <w:pPr>
        <w:numPr>
          <w:ilvl w:val="0"/>
          <w:numId w:val="17"/>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Be used to motivate students and help them to feel valued. </w:t>
      </w:r>
    </w:p>
    <w:p w:rsidR="004C1621" w:rsidRDefault="004C1621">
      <w:pPr>
        <w:tabs>
          <w:tab w:val="left" w:pos="0"/>
        </w:tabs>
        <w:spacing w:after="250" w:line="250" w:lineRule="auto"/>
        <w:rPr>
          <w:rFonts w:ascii="Gill Sans" w:eastAsia="Gill Sans" w:hAnsi="Gill Sans" w:cs="Gill Sans"/>
          <w:sz w:val="20"/>
          <w:szCs w:val="20"/>
        </w:rPr>
      </w:pPr>
    </w:p>
    <w:p w:rsidR="004C1621" w:rsidRDefault="00564FF5">
      <w:pPr>
        <w:tabs>
          <w:tab w:val="left" w:pos="0"/>
        </w:tabs>
        <w:spacing w:after="250" w:line="250" w:lineRule="auto"/>
        <w:rPr>
          <w:rFonts w:ascii="Gill Sans" w:eastAsia="Gill Sans" w:hAnsi="Gill Sans" w:cs="Gill Sans"/>
          <w:sz w:val="20"/>
          <w:szCs w:val="20"/>
        </w:rPr>
      </w:pPr>
      <w:r>
        <w:rPr>
          <w:rFonts w:ascii="Gill Sans" w:eastAsia="Gill Sans" w:hAnsi="Gill Sans" w:cs="Gill Sans"/>
          <w:sz w:val="20"/>
          <w:szCs w:val="20"/>
        </w:rPr>
        <w:t>Ormiston Rivers Academy has a reward system in place which rewards students for displaying good behaviour and progressing their learning, through the following methods: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Postcards home</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Certificates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bookmarkStart w:id="1" w:name="_heading=h.gjdgxs" w:colFirst="0" w:colLast="0"/>
      <w:bookmarkEnd w:id="1"/>
      <w:r>
        <w:rPr>
          <w:rFonts w:ascii="Gill Sans" w:eastAsia="Gill Sans" w:hAnsi="Gill Sans" w:cs="Gill Sans"/>
          <w:color w:val="000000"/>
          <w:sz w:val="18"/>
          <w:szCs w:val="18"/>
        </w:rPr>
        <w:t>Letters home</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Student of the Week</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Verbal praise</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Written prai</w:t>
      </w:r>
      <w:r>
        <w:rPr>
          <w:rFonts w:ascii="Gill Sans" w:eastAsia="Gill Sans" w:hAnsi="Gill Sans" w:cs="Gill Sans"/>
          <w:color w:val="000000"/>
          <w:sz w:val="18"/>
          <w:szCs w:val="18"/>
        </w:rPr>
        <w:t>se</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Phone call home</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Comments at parents evening</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Prize giving evening</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Awarding merits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Stickers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House/team points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Queue Jump pass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Sweets or treats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End of term whole-class rewards</w:t>
      </w:r>
    </w:p>
    <w:p w:rsidR="004C1621" w:rsidRDefault="00564FF5">
      <w:pPr>
        <w:numPr>
          <w:ilvl w:val="0"/>
          <w:numId w:val="18"/>
        </w:numPr>
        <w:pBdr>
          <w:top w:val="nil"/>
          <w:left w:val="nil"/>
          <w:bottom w:val="nil"/>
          <w:right w:val="nil"/>
          <w:between w:val="nil"/>
        </w:pBdr>
        <w:tabs>
          <w:tab w:val="left" w:pos="0"/>
        </w:tabs>
        <w:spacing w:after="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Termly assemblies are held to praise and reward students’ achievements and effort. </w:t>
      </w:r>
    </w:p>
    <w:p w:rsidR="004C1621" w:rsidRDefault="00564FF5">
      <w:pPr>
        <w:numPr>
          <w:ilvl w:val="0"/>
          <w:numId w:val="18"/>
        </w:numPr>
        <w:pBdr>
          <w:top w:val="nil"/>
          <w:left w:val="nil"/>
          <w:bottom w:val="nil"/>
          <w:right w:val="nil"/>
          <w:between w:val="nil"/>
        </w:pBdr>
        <w:tabs>
          <w:tab w:val="left" w:pos="0"/>
        </w:tabs>
        <w:spacing w:after="250" w:line="250" w:lineRule="auto"/>
        <w:rPr>
          <w:rFonts w:ascii="Gill Sans" w:eastAsia="Gill Sans" w:hAnsi="Gill Sans" w:cs="Gill Sans"/>
          <w:color w:val="000000"/>
          <w:sz w:val="18"/>
          <w:szCs w:val="18"/>
        </w:rPr>
      </w:pPr>
      <w:r>
        <w:rPr>
          <w:rFonts w:ascii="Gill Sans" w:eastAsia="Gill Sans" w:hAnsi="Gill Sans" w:cs="Gill Sans"/>
          <w:color w:val="000000"/>
          <w:sz w:val="18"/>
          <w:szCs w:val="18"/>
        </w:rPr>
        <w:t xml:space="preserve">Reward activities are arranged for groups of students at the end of the year. </w:t>
      </w:r>
    </w:p>
    <w:p w:rsidR="004C1621" w:rsidRDefault="004C1621">
      <w:pPr>
        <w:tabs>
          <w:tab w:val="left" w:pos="0"/>
        </w:tabs>
        <w:spacing w:after="250" w:line="250" w:lineRule="auto"/>
        <w:rPr>
          <w:rFonts w:ascii="Gill Sans" w:eastAsia="Gill Sans" w:hAnsi="Gill Sans" w:cs="Gill Sans"/>
          <w:sz w:val="20"/>
          <w:szCs w:val="20"/>
        </w:rPr>
      </w:pPr>
    </w:p>
    <w:sectPr w:rsidR="004C1621">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4FF5">
      <w:pPr>
        <w:spacing w:after="0"/>
      </w:pPr>
      <w:r>
        <w:separator/>
      </w:r>
    </w:p>
  </w:endnote>
  <w:endnote w:type="continuationSeparator" w:id="0">
    <w:p w:rsidR="00000000" w:rsidRDefault="00564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21" w:rsidRDefault="00564FF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C1621" w:rsidRDefault="004C162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21" w:rsidRDefault="00564FF5">
    <w:pPr>
      <w:pBdr>
        <w:top w:val="nil"/>
        <w:left w:val="nil"/>
        <w:bottom w:val="nil"/>
        <w:right w:val="nil"/>
        <w:between w:val="nil"/>
      </w:pBdr>
      <w:tabs>
        <w:tab w:val="center" w:pos="4320"/>
        <w:tab w:val="right" w:pos="8640"/>
      </w:tabs>
      <w:rPr>
        <w:rFonts w:ascii="Gill Sans" w:eastAsia="Gill Sans" w:hAnsi="Gill Sans" w:cs="Gill Sans"/>
        <w:color w:val="000000"/>
      </w:rPr>
    </w:pPr>
    <w:r>
      <w:rPr>
        <w:rFonts w:ascii="Gill Sans" w:eastAsia="Gill Sans" w:hAnsi="Gill Sans" w:cs="Gill Sans"/>
        <w:color w:val="000000"/>
      </w:rPr>
      <w:t xml:space="preserve">     Behaviour for Learning Policy</w:t>
    </w:r>
    <w:r>
      <w:rPr>
        <w:rFonts w:ascii="Gill Sans" w:eastAsia="Gill Sans" w:hAnsi="Gill Sans" w:cs="Gill Sans"/>
        <w:color w:val="000000"/>
      </w:rPr>
      <w:tab/>
    </w:r>
    <w:r>
      <w:rPr>
        <w:rFonts w:ascii="Gill Sans" w:eastAsia="Gill Sans" w:hAnsi="Gill Sans" w:cs="Gill Sans"/>
        <w:color w:val="000000"/>
      </w:rPr>
      <w:tab/>
      <w:t xml:space="preserve">  </w:t>
    </w:r>
    <w:r>
      <w:rPr>
        <w:rFonts w:ascii="Gill Sans" w:eastAsia="Gill Sans" w:hAnsi="Gill Sans" w:cs="Gill Sans"/>
        <w:color w:val="000000"/>
      </w:rPr>
      <w:fldChar w:fldCharType="begin"/>
    </w:r>
    <w:r>
      <w:rPr>
        <w:rFonts w:ascii="Gill Sans" w:eastAsia="Gill Sans" w:hAnsi="Gill Sans" w:cs="Gill Sans"/>
        <w:color w:val="000000"/>
      </w:rPr>
      <w:instrText>PAGE</w:instrText>
    </w:r>
    <w:r w:rsidR="004F234D">
      <w:rPr>
        <w:rFonts w:ascii="Gill Sans" w:eastAsia="Gill Sans" w:hAnsi="Gill Sans" w:cs="Gill Sans"/>
        <w:color w:val="000000"/>
      </w:rPr>
      <w:fldChar w:fldCharType="separate"/>
    </w:r>
    <w:r>
      <w:rPr>
        <w:rFonts w:ascii="Gill Sans" w:eastAsia="Gill Sans" w:hAnsi="Gill Sans" w:cs="Gill Sans"/>
        <w:noProof/>
        <w:color w:val="000000"/>
      </w:rPr>
      <w:t>16</w:t>
    </w:r>
    <w:r>
      <w:rPr>
        <w:rFonts w:ascii="Gill Sans" w:eastAsia="Gill Sans" w:hAnsi="Gill Sans" w:cs="Gill San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21" w:rsidRDefault="00564FF5">
    <w:pPr>
      <w:pBdr>
        <w:top w:val="nil"/>
        <w:left w:val="nil"/>
        <w:bottom w:val="nil"/>
        <w:right w:val="nil"/>
        <w:between w:val="nil"/>
      </w:pBdr>
      <w:tabs>
        <w:tab w:val="center" w:pos="4320"/>
        <w:tab w:val="right" w:pos="8640"/>
      </w:tabs>
      <w:rPr>
        <w:color w:val="000000"/>
      </w:rPr>
    </w:pPr>
    <w:r>
      <w:rPr>
        <w:color w:val="000000"/>
      </w:rPr>
      <w:t>[Type here]</w:t>
    </w:r>
  </w:p>
  <w:p w:rsidR="004C1621" w:rsidRDefault="00564FF5">
    <w:pPr>
      <w:pBdr>
        <w:top w:val="nil"/>
        <w:left w:val="nil"/>
        <w:bottom w:val="nil"/>
        <w:right w:val="nil"/>
        <w:between w:val="nil"/>
      </w:pBdr>
      <w:tabs>
        <w:tab w:val="center" w:pos="4320"/>
        <w:tab w:val="right" w:pos="8640"/>
      </w:tabs>
      <w:rPr>
        <w:color w:val="000000"/>
      </w:rPr>
    </w:pPr>
    <w:r>
      <w:rPr>
        <w:color w:val="000000"/>
      </w:rPr>
      <w:t>XXXXXxxxxxxx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4FF5">
      <w:pPr>
        <w:spacing w:after="0"/>
      </w:pPr>
      <w:r>
        <w:separator/>
      </w:r>
    </w:p>
  </w:footnote>
  <w:footnote w:type="continuationSeparator" w:id="0">
    <w:p w:rsidR="00000000" w:rsidRDefault="00564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21" w:rsidRDefault="00564FF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-554353</wp:posOffset>
          </wp:positionH>
          <wp:positionV relativeFrom="paragraph">
            <wp:posOffset>0</wp:posOffset>
          </wp:positionV>
          <wp:extent cx="2283460" cy="1338580"/>
          <wp:effectExtent l="0" t="0" r="0" b="0"/>
          <wp:wrapTopAndBottom distT="0" distB="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21" w:rsidRDefault="00564FF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simplePos x="0" y="0"/>
          <wp:positionH relativeFrom="column">
            <wp:posOffset>-554353</wp:posOffset>
          </wp:positionH>
          <wp:positionV relativeFrom="paragraph">
            <wp:posOffset>0</wp:posOffset>
          </wp:positionV>
          <wp:extent cx="2283460" cy="1338580"/>
          <wp:effectExtent l="0" t="0" r="0" b="0"/>
          <wp:wrapTopAndBottom distT="0" distB="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F11"/>
    <w:multiLevelType w:val="multilevel"/>
    <w:tmpl w:val="3EE06984"/>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736082"/>
    <w:multiLevelType w:val="multilevel"/>
    <w:tmpl w:val="652A80AC"/>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A22D9D"/>
    <w:multiLevelType w:val="multilevel"/>
    <w:tmpl w:val="43241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3110A0"/>
    <w:multiLevelType w:val="multilevel"/>
    <w:tmpl w:val="E0F2257A"/>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B7931C4"/>
    <w:multiLevelType w:val="multilevel"/>
    <w:tmpl w:val="B90C9BF6"/>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0D6544"/>
    <w:multiLevelType w:val="multilevel"/>
    <w:tmpl w:val="50124BFE"/>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AE685F"/>
    <w:multiLevelType w:val="multilevel"/>
    <w:tmpl w:val="A3E4FD46"/>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99C09AA"/>
    <w:multiLevelType w:val="multilevel"/>
    <w:tmpl w:val="C59A5BA4"/>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pStyle w:val="OATliststyles"/>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9CE0684"/>
    <w:multiLevelType w:val="multilevel"/>
    <w:tmpl w:val="4360343C"/>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57806FE"/>
    <w:multiLevelType w:val="multilevel"/>
    <w:tmpl w:val="CDB2C292"/>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FA903DA"/>
    <w:multiLevelType w:val="multilevel"/>
    <w:tmpl w:val="C60A2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FA29D2"/>
    <w:multiLevelType w:val="multilevel"/>
    <w:tmpl w:val="4D8E9998"/>
    <w:lvl w:ilvl="0">
      <w:start w:val="1"/>
      <w:numFmt w:val="bullet"/>
      <w:lvlText w:val="▪"/>
      <w:lvlJc w:val="left"/>
      <w:pPr>
        <w:ind w:left="437" w:hanging="360"/>
      </w:pPr>
      <w:rPr>
        <w:rFonts w:ascii="Noto Sans Symbols" w:eastAsia="Noto Sans Symbols" w:hAnsi="Noto Sans Symbols" w:cs="Noto Sans Symbols"/>
        <w:color w:val="00B0F0"/>
      </w:rPr>
    </w:lvl>
    <w:lvl w:ilvl="1">
      <w:start w:val="1"/>
      <w:numFmt w:val="bullet"/>
      <w:lvlText w:val="o"/>
      <w:lvlJc w:val="left"/>
      <w:pPr>
        <w:ind w:left="1157" w:hanging="360"/>
      </w:pPr>
      <w:rPr>
        <w:rFonts w:ascii="Courier New" w:eastAsia="Courier New" w:hAnsi="Courier New" w:cs="Courier New"/>
      </w:rPr>
    </w:lvl>
    <w:lvl w:ilvl="2">
      <w:start w:val="1"/>
      <w:numFmt w:val="bullet"/>
      <w:lvlText w:val="▪"/>
      <w:lvlJc w:val="left"/>
      <w:pPr>
        <w:ind w:left="1877" w:hanging="360"/>
      </w:pPr>
      <w:rPr>
        <w:rFonts w:ascii="Noto Sans Symbols" w:eastAsia="Noto Sans Symbols" w:hAnsi="Noto Sans Symbols" w:cs="Noto Sans Symbols"/>
      </w:rPr>
    </w:lvl>
    <w:lvl w:ilvl="3">
      <w:start w:val="1"/>
      <w:numFmt w:val="bullet"/>
      <w:lvlText w:val="●"/>
      <w:lvlJc w:val="left"/>
      <w:pPr>
        <w:ind w:left="2597" w:hanging="360"/>
      </w:pPr>
      <w:rPr>
        <w:rFonts w:ascii="Noto Sans Symbols" w:eastAsia="Noto Sans Symbols" w:hAnsi="Noto Sans Symbols" w:cs="Noto Sans Symbols"/>
      </w:rPr>
    </w:lvl>
    <w:lvl w:ilvl="4">
      <w:start w:val="1"/>
      <w:numFmt w:val="bullet"/>
      <w:lvlText w:val="o"/>
      <w:lvlJc w:val="left"/>
      <w:pPr>
        <w:ind w:left="3317" w:hanging="360"/>
      </w:pPr>
      <w:rPr>
        <w:rFonts w:ascii="Courier New" w:eastAsia="Courier New" w:hAnsi="Courier New" w:cs="Courier New"/>
      </w:rPr>
    </w:lvl>
    <w:lvl w:ilvl="5">
      <w:start w:val="1"/>
      <w:numFmt w:val="bullet"/>
      <w:lvlText w:val="▪"/>
      <w:lvlJc w:val="left"/>
      <w:pPr>
        <w:ind w:left="4037" w:hanging="360"/>
      </w:pPr>
      <w:rPr>
        <w:rFonts w:ascii="Noto Sans Symbols" w:eastAsia="Noto Sans Symbols" w:hAnsi="Noto Sans Symbols" w:cs="Noto Sans Symbols"/>
      </w:rPr>
    </w:lvl>
    <w:lvl w:ilvl="6">
      <w:start w:val="1"/>
      <w:numFmt w:val="bullet"/>
      <w:lvlText w:val="●"/>
      <w:lvlJc w:val="left"/>
      <w:pPr>
        <w:ind w:left="4757" w:hanging="360"/>
      </w:pPr>
      <w:rPr>
        <w:rFonts w:ascii="Noto Sans Symbols" w:eastAsia="Noto Sans Symbols" w:hAnsi="Noto Sans Symbols" w:cs="Noto Sans Symbols"/>
      </w:rPr>
    </w:lvl>
    <w:lvl w:ilvl="7">
      <w:start w:val="1"/>
      <w:numFmt w:val="bullet"/>
      <w:lvlText w:val="o"/>
      <w:lvlJc w:val="left"/>
      <w:pPr>
        <w:ind w:left="5477" w:hanging="360"/>
      </w:pPr>
      <w:rPr>
        <w:rFonts w:ascii="Courier New" w:eastAsia="Courier New" w:hAnsi="Courier New" w:cs="Courier New"/>
      </w:rPr>
    </w:lvl>
    <w:lvl w:ilvl="8">
      <w:start w:val="1"/>
      <w:numFmt w:val="bullet"/>
      <w:lvlText w:val="▪"/>
      <w:lvlJc w:val="left"/>
      <w:pPr>
        <w:ind w:left="6197" w:hanging="360"/>
      </w:pPr>
      <w:rPr>
        <w:rFonts w:ascii="Noto Sans Symbols" w:eastAsia="Noto Sans Symbols" w:hAnsi="Noto Sans Symbols" w:cs="Noto Sans Symbols"/>
      </w:rPr>
    </w:lvl>
  </w:abstractNum>
  <w:abstractNum w:abstractNumId="12" w15:restartNumberingAfterBreak="0">
    <w:nsid w:val="55311304"/>
    <w:multiLevelType w:val="multilevel"/>
    <w:tmpl w:val="5B5681CE"/>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1D6D66"/>
    <w:multiLevelType w:val="multilevel"/>
    <w:tmpl w:val="78361F24"/>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D610D67"/>
    <w:multiLevelType w:val="multilevel"/>
    <w:tmpl w:val="9FA89178"/>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80808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F964BD"/>
    <w:multiLevelType w:val="multilevel"/>
    <w:tmpl w:val="E05E0614"/>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23643BF"/>
    <w:multiLevelType w:val="multilevel"/>
    <w:tmpl w:val="6F3243CC"/>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4D96EF8"/>
    <w:multiLevelType w:val="multilevel"/>
    <w:tmpl w:val="EAB02928"/>
    <w:lvl w:ilvl="0">
      <w:start w:val="1"/>
      <w:numFmt w:val="bullet"/>
      <w:lvlText w:val="▪"/>
      <w:lvlJc w:val="left"/>
      <w:pPr>
        <w:ind w:left="360" w:hanging="360"/>
      </w:pPr>
      <w:rPr>
        <w:rFonts w:ascii="Noto Sans Symbols" w:eastAsia="Noto Sans Symbols" w:hAnsi="Noto Sans Symbols" w:cs="Noto Sans Symbols"/>
        <w:color w:val="00B0F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4"/>
  </w:num>
  <w:num w:numId="3">
    <w:abstractNumId w:val="15"/>
  </w:num>
  <w:num w:numId="4">
    <w:abstractNumId w:val="12"/>
  </w:num>
  <w:num w:numId="5">
    <w:abstractNumId w:val="5"/>
  </w:num>
  <w:num w:numId="6">
    <w:abstractNumId w:val="13"/>
  </w:num>
  <w:num w:numId="7">
    <w:abstractNumId w:val="1"/>
  </w:num>
  <w:num w:numId="8">
    <w:abstractNumId w:val="14"/>
  </w:num>
  <w:num w:numId="9">
    <w:abstractNumId w:val="8"/>
  </w:num>
  <w:num w:numId="10">
    <w:abstractNumId w:val="2"/>
  </w:num>
  <w:num w:numId="11">
    <w:abstractNumId w:val="11"/>
  </w:num>
  <w:num w:numId="12">
    <w:abstractNumId w:val="16"/>
  </w:num>
  <w:num w:numId="13">
    <w:abstractNumId w:val="10"/>
  </w:num>
  <w:num w:numId="14">
    <w:abstractNumId w:val="9"/>
  </w:num>
  <w:num w:numId="15">
    <w:abstractNumId w:val="17"/>
  </w:num>
  <w:num w:numId="16">
    <w:abstractNumId w:val="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1"/>
    <w:rsid w:val="004C1621"/>
    <w:rsid w:val="004F234D"/>
    <w:rsid w:val="00564FF5"/>
    <w:rsid w:val="00A3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6E9B"/>
  <w15:docId w15:val="{BC02298A-E16E-4468-BC77-72FB421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05669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uiPriority w:val="48"/>
    <w:rsid w:val="00FA115F"/>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2"/>
      <w:szCs w:val="22"/>
    </w:rPr>
    <w:tblPr>
      <w:tblStyleRowBandSize w:val="1"/>
      <w:tblStyleColBandSize w:val="1"/>
    </w:tblPr>
  </w:style>
  <w:style w:type="table" w:customStyle="1" w:styleId="a0">
    <w:basedOn w:val="TableNormal"/>
    <w:pPr>
      <w:spacing w:after="0"/>
    </w:pPr>
    <w:rPr>
      <w:sz w:val="22"/>
      <w:szCs w:val="22"/>
    </w:rPr>
    <w:tblPr>
      <w:tblStyleRowBandSize w:val="1"/>
      <w:tblStyleColBandSize w:val="1"/>
    </w:tblPr>
  </w:style>
  <w:style w:type="table" w:customStyle="1" w:styleId="a1">
    <w:basedOn w:val="TableNormal"/>
    <w:pPr>
      <w:spacing w:after="0"/>
    </w:pPr>
    <w:rPr>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2">
    <w:basedOn w:val="TableNormal"/>
    <w:pPr>
      <w:spacing w:after="0"/>
    </w:pPr>
    <w:rPr>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3">
    <w:basedOn w:val="TableNormal"/>
    <w:pPr>
      <w:spacing w:after="0"/>
    </w:pPr>
    <w:rPr>
      <w:sz w:val="22"/>
      <w:szCs w:val="22"/>
    </w:rPr>
    <w:tblPr>
      <w:tblStyleRowBandSize w:val="1"/>
      <w:tblStyleColBandSize w:val="1"/>
    </w:tblPr>
  </w:style>
  <w:style w:type="table" w:customStyle="1" w:styleId="a4">
    <w:basedOn w:val="TableNormal"/>
    <w:pPr>
      <w:spacing w:after="0"/>
    </w:pPr>
    <w:rPr>
      <w:sz w:val="22"/>
      <w:szCs w:val="22"/>
    </w:rPr>
    <w:tblPr>
      <w:tblStyleRowBandSize w:val="1"/>
      <w:tblStyleColBandSize w:val="1"/>
    </w:tblPr>
  </w:style>
  <w:style w:type="table" w:customStyle="1" w:styleId="a5">
    <w:basedOn w:val="TableNormal"/>
    <w:pPr>
      <w:spacing w:after="0"/>
    </w:pPr>
    <w:rPr>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6">
    <w:basedOn w:val="TableNormal"/>
    <w:pPr>
      <w:spacing w:after="0"/>
    </w:pPr>
    <w:rPr>
      <w:sz w:val="22"/>
      <w:szCs w:val="22"/>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ztfQFq5KfOCLLMhPsY73UPEKQ==">AMUW2mWzvfhfPTD0GAhwCjy5WdujiAnrNPmlRltyagA2LUZctjIJtoblfVU3NJ2gdj97cf3WAf3gSfz6m8JG7LKH4qQhVqgpf8dNHuyiO5LnvnTSI20MDejZ7b42Lj8ltMoD0Mf35um3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Porter;Nicki Wadley</dc:creator>
  <cp:lastModifiedBy>Julie Damps</cp:lastModifiedBy>
  <cp:revision>3</cp:revision>
  <dcterms:created xsi:type="dcterms:W3CDTF">2019-12-16T10:34:00Z</dcterms:created>
  <dcterms:modified xsi:type="dcterms:W3CDTF">2019-12-16T11:18:00Z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AuthorIds_UIVersion_5120">
    <vt:lpwstr>939</vt:lpwstr>
  </property>
</Properties>
</file>